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21" w:rsidRPr="002C2921" w:rsidRDefault="002C2921" w:rsidP="002C2921">
      <w:pPr>
        <w:widowControl/>
        <w:pBdr>
          <w:bottom w:val="single" w:sz="6" w:space="1" w:color="auto"/>
        </w:pBdr>
        <w:adjustRightInd/>
        <w:spacing w:line="240" w:lineRule="auto"/>
        <w:jc w:val="center"/>
        <w:textAlignment w:val="auto"/>
        <w:rPr>
          <w:rFonts w:ascii="Arial" w:hAnsi="Arial" w:cs="Arial"/>
          <w:vanish/>
          <w:sz w:val="16"/>
          <w:szCs w:val="16"/>
        </w:rPr>
      </w:pPr>
      <w:bookmarkStart w:id="0" w:name="_GoBack"/>
      <w:bookmarkEnd w:id="0"/>
      <w:r w:rsidRPr="002C2921">
        <w:rPr>
          <w:rFonts w:ascii="Arial" w:hAnsi="Arial" w:cs="Arial"/>
          <w:vanish/>
          <w:sz w:val="16"/>
          <w:szCs w:val="16"/>
        </w:rPr>
        <w:t>Początek formularza</w:t>
      </w:r>
    </w:p>
    <w:p w:rsidR="002C2921" w:rsidRPr="002C2921" w:rsidRDefault="002C2921" w:rsidP="002C2921">
      <w:pPr>
        <w:widowControl/>
        <w:adjustRightInd/>
        <w:spacing w:after="240"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</w:r>
      <w:r w:rsidRPr="002C2921">
        <w:rPr>
          <w:szCs w:val="24"/>
        </w:rPr>
        <w:br/>
        <w:t xml:space="preserve">Ogłoszenie nr 585204-N-2017 z dnia 2017-09-09 r. </w:t>
      </w:r>
    </w:p>
    <w:p w:rsidR="002C2921" w:rsidRPr="002C2921" w:rsidRDefault="002C2921" w:rsidP="002C2921">
      <w:pPr>
        <w:widowControl/>
        <w:adjustRightInd/>
        <w:spacing w:line="240" w:lineRule="auto"/>
        <w:jc w:val="center"/>
        <w:textAlignment w:val="auto"/>
        <w:rPr>
          <w:szCs w:val="24"/>
        </w:rPr>
      </w:pPr>
      <w:r w:rsidRPr="002C2921">
        <w:rPr>
          <w:szCs w:val="24"/>
        </w:rPr>
        <w:t xml:space="preserve">Akademia </w:t>
      </w:r>
      <w:proofErr w:type="spellStart"/>
      <w:r w:rsidRPr="002C2921">
        <w:rPr>
          <w:szCs w:val="24"/>
        </w:rPr>
        <w:t>Ignatianum</w:t>
      </w:r>
      <w:proofErr w:type="spellEnd"/>
      <w:r w:rsidRPr="002C2921">
        <w:rPr>
          <w:szCs w:val="24"/>
        </w:rPr>
        <w:t xml:space="preserve"> w Krakowie: Wyprodukowanie oraz dystrybucja serii 8 dodatków do prasy każdy na temat najnowszych osiągnięć humanistycznych realizowanych w ramach pr</w:t>
      </w:r>
      <w:r w:rsidRPr="002C2921">
        <w:rPr>
          <w:szCs w:val="24"/>
        </w:rPr>
        <w:t>o</w:t>
      </w:r>
      <w:r w:rsidRPr="002C2921">
        <w:rPr>
          <w:szCs w:val="24"/>
        </w:rPr>
        <w:t>jektu „Humanistyka ma przyszłość” w ramach programu Ministra Nauki i Szkolnictwa Wy</w:t>
      </w:r>
      <w:r w:rsidRPr="002C2921">
        <w:rPr>
          <w:szCs w:val="24"/>
        </w:rPr>
        <w:t>ż</w:t>
      </w:r>
      <w:r w:rsidRPr="002C2921">
        <w:rPr>
          <w:szCs w:val="24"/>
        </w:rPr>
        <w:t>szego pod nazwą „DIALOG” w latach 2016 – 2018</w:t>
      </w:r>
      <w:r w:rsidRPr="002C2921">
        <w:rPr>
          <w:szCs w:val="24"/>
        </w:rPr>
        <w:br/>
        <w:t xml:space="preserve">OGŁOSZENIE O ZAMÓWIENIU - Usługi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>Zamieszczanie ogłoszenia:</w:t>
      </w:r>
      <w:r w:rsidRPr="002C2921">
        <w:rPr>
          <w:szCs w:val="24"/>
        </w:rPr>
        <w:t xml:space="preserve"> Zamieszczanie nieobowiązkowe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>Ogłoszenie dotyczy:</w:t>
      </w:r>
      <w:r w:rsidRPr="002C2921">
        <w:rPr>
          <w:szCs w:val="24"/>
        </w:rPr>
        <w:t xml:space="preserve"> Zamówienia publicznego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>Zamówienie dotyczy projektu lub programu współfinansowanego ze środków Unii E</w:t>
      </w:r>
      <w:r w:rsidRPr="002C2921">
        <w:rPr>
          <w:b/>
          <w:bCs/>
          <w:szCs w:val="24"/>
        </w:rPr>
        <w:t>u</w:t>
      </w:r>
      <w:r w:rsidRPr="002C2921">
        <w:rPr>
          <w:b/>
          <w:bCs/>
          <w:szCs w:val="24"/>
        </w:rPr>
        <w:t xml:space="preserve">ropejskiej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 xml:space="preserve">Nie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</w:r>
      <w:r w:rsidRPr="002C2921">
        <w:rPr>
          <w:b/>
          <w:bCs/>
          <w:szCs w:val="24"/>
        </w:rPr>
        <w:t>Nazwa projektu lub programu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 xml:space="preserve">Nie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C2921">
        <w:rPr>
          <w:szCs w:val="24"/>
        </w:rPr>
        <w:t>Pzp</w:t>
      </w:r>
      <w:proofErr w:type="spellEnd"/>
      <w:r w:rsidRPr="002C2921">
        <w:rPr>
          <w:szCs w:val="24"/>
        </w:rPr>
        <w:t xml:space="preserve">, nie mniejszy niż 30%, osób zatrudnionych przez zakłady pracy chronionej lub wykonawców albo ich jednostki (w %) </w:t>
      </w:r>
      <w:r w:rsidRPr="002C2921">
        <w:rPr>
          <w:szCs w:val="24"/>
        </w:rPr>
        <w:br/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  <w:u w:val="single"/>
        </w:rPr>
        <w:t>SEKCJA I: ZAMAWIAJĄCY</w:t>
      </w:r>
      <w:r w:rsidRPr="002C2921">
        <w:rPr>
          <w:szCs w:val="24"/>
        </w:rPr>
        <w:t xml:space="preserve">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 xml:space="preserve">Postępowanie przeprowadza centralny zamawiający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 xml:space="preserve">Nie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 xml:space="preserve">Postępowanie przeprowadza podmiot, któremu zamawiający powierzył/powierzyli przeprowadzenie postępowania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 xml:space="preserve">Nie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>Informacje na temat podmiotu któremu zamawiający powierzył/powierzyli prowadzenie postępowania: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Postępowanie jest przeprowadzane wspólnie przez zamawiających</w:t>
      </w:r>
      <w:r w:rsidRPr="002C2921">
        <w:rPr>
          <w:szCs w:val="24"/>
        </w:rPr>
        <w:t xml:space="preserve">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 xml:space="preserve">Nie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Postępowanie jest przeprowadzane wspólnie z zamawiającymi z innych państw czło</w:t>
      </w:r>
      <w:r w:rsidRPr="002C2921">
        <w:rPr>
          <w:b/>
          <w:bCs/>
          <w:szCs w:val="24"/>
        </w:rPr>
        <w:t>n</w:t>
      </w:r>
      <w:r w:rsidRPr="002C2921">
        <w:rPr>
          <w:b/>
          <w:bCs/>
          <w:szCs w:val="24"/>
        </w:rPr>
        <w:t xml:space="preserve">kowskich Unii Europejskiej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 xml:space="preserve">Nie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>W przypadku przeprowadzania postępowania wspólnie z zamawiającymi z innych pa</w:t>
      </w:r>
      <w:r w:rsidRPr="002C2921">
        <w:rPr>
          <w:b/>
          <w:bCs/>
          <w:szCs w:val="24"/>
        </w:rPr>
        <w:t>ń</w:t>
      </w:r>
      <w:r w:rsidRPr="002C2921">
        <w:rPr>
          <w:b/>
          <w:bCs/>
          <w:szCs w:val="24"/>
        </w:rPr>
        <w:t>stw członkowskich Unii Europejskiej – mające zastosowanie krajowe prawo zamówień publicznych: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Informacje dodatkowe:</w:t>
      </w:r>
      <w:r w:rsidRPr="002C2921">
        <w:rPr>
          <w:szCs w:val="24"/>
        </w:rPr>
        <w:t xml:space="preserve">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lastRenderedPageBreak/>
        <w:t xml:space="preserve">I. 1) NAZWA I ADRES: </w:t>
      </w:r>
      <w:r w:rsidRPr="002C2921">
        <w:rPr>
          <w:szCs w:val="24"/>
        </w:rPr>
        <w:t xml:space="preserve">Akademia </w:t>
      </w:r>
      <w:proofErr w:type="spellStart"/>
      <w:r w:rsidRPr="002C2921">
        <w:rPr>
          <w:szCs w:val="24"/>
        </w:rPr>
        <w:t>Ignatianum</w:t>
      </w:r>
      <w:proofErr w:type="spellEnd"/>
      <w:r w:rsidRPr="002C2921">
        <w:rPr>
          <w:szCs w:val="24"/>
        </w:rPr>
        <w:t xml:space="preserve"> w Krakowie, krajowy numer identyfikacy</w:t>
      </w:r>
      <w:r w:rsidRPr="002C2921">
        <w:rPr>
          <w:szCs w:val="24"/>
        </w:rPr>
        <w:t>j</w:t>
      </w:r>
      <w:r w:rsidRPr="002C2921">
        <w:rPr>
          <w:szCs w:val="24"/>
        </w:rPr>
        <w:t>ny 35724477700000, ul. ul. Kopernika  26 , 31501   Kraków, woj. małopolskie, państwo Po</w:t>
      </w:r>
      <w:r w:rsidRPr="002C2921">
        <w:rPr>
          <w:szCs w:val="24"/>
        </w:rPr>
        <w:t>l</w:t>
      </w:r>
      <w:r w:rsidRPr="002C2921">
        <w:rPr>
          <w:szCs w:val="24"/>
        </w:rPr>
        <w:t xml:space="preserve">ska, tel. 12 431 10 37, e-mail zjluszcz@cyf-kr.edu.pl, faks 12 423 00 38. </w:t>
      </w:r>
      <w:r w:rsidRPr="002C2921">
        <w:rPr>
          <w:szCs w:val="24"/>
        </w:rPr>
        <w:br/>
        <w:t xml:space="preserve">Adres strony internetowej (URL): www.ignatianum.edu.pl/ogloszenia </w:t>
      </w:r>
      <w:r w:rsidRPr="002C2921">
        <w:rPr>
          <w:szCs w:val="24"/>
        </w:rPr>
        <w:br/>
        <w:t xml:space="preserve">Adres profilu nabywcy: www.ignatianum.edu.pl/ogloszenia </w:t>
      </w:r>
      <w:r w:rsidRPr="002C2921">
        <w:rPr>
          <w:szCs w:val="24"/>
        </w:rPr>
        <w:br/>
        <w:t>Adres strony internetowej pod którym można uzyskać dostęp do narzędzi i urządzeń lub fo</w:t>
      </w:r>
      <w:r w:rsidRPr="002C2921">
        <w:rPr>
          <w:szCs w:val="24"/>
        </w:rPr>
        <w:t>r</w:t>
      </w:r>
      <w:r w:rsidRPr="002C2921">
        <w:rPr>
          <w:szCs w:val="24"/>
        </w:rPr>
        <w:t xml:space="preserve">matów plików, które nie są ogólnie dostępne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 xml:space="preserve">I. 2) RODZAJ ZAMAWIAJĄCEGO: </w:t>
      </w:r>
      <w:r w:rsidRPr="002C2921">
        <w:rPr>
          <w:szCs w:val="24"/>
        </w:rPr>
        <w:t xml:space="preserve">Inny (proszę określić): </w:t>
      </w:r>
      <w:r w:rsidRPr="002C2921">
        <w:rPr>
          <w:szCs w:val="24"/>
        </w:rPr>
        <w:br/>
        <w:t xml:space="preserve">Kościelna osoba prawna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 xml:space="preserve">I.3) WSPÓLNE UDZIELANIE ZAMÓWIENIA </w:t>
      </w:r>
      <w:r w:rsidRPr="002C2921">
        <w:rPr>
          <w:b/>
          <w:bCs/>
          <w:i/>
          <w:iCs/>
          <w:szCs w:val="24"/>
        </w:rPr>
        <w:t>(jeżeli dotyczy)</w:t>
      </w:r>
      <w:r w:rsidRPr="002C2921">
        <w:rPr>
          <w:b/>
          <w:bCs/>
          <w:szCs w:val="24"/>
        </w:rPr>
        <w:t xml:space="preserve">: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>Podział obowiązków między zamawiającymi w przypadku wspólnego przeprowadzania p</w:t>
      </w:r>
      <w:r w:rsidRPr="002C2921">
        <w:rPr>
          <w:szCs w:val="24"/>
        </w:rPr>
        <w:t>o</w:t>
      </w:r>
      <w:r w:rsidRPr="002C2921">
        <w:rPr>
          <w:szCs w:val="24"/>
        </w:rPr>
        <w:t>stępowania, w tym w przypadku wspólnego przeprowadzania postępowania z zamawiającymi z innych państw członkowskich Unii Europejskiej (który z zamawiających jest odpowiedzia</w:t>
      </w:r>
      <w:r w:rsidRPr="002C2921">
        <w:rPr>
          <w:szCs w:val="24"/>
        </w:rPr>
        <w:t>l</w:t>
      </w:r>
      <w:r w:rsidRPr="002C2921">
        <w:rPr>
          <w:szCs w:val="24"/>
        </w:rPr>
        <w:t>ny za przeprowadzenie postępowania, czy i w jakim zakresie za przeprowadzenie postępow</w:t>
      </w:r>
      <w:r w:rsidRPr="002C2921">
        <w:rPr>
          <w:szCs w:val="24"/>
        </w:rPr>
        <w:t>a</w:t>
      </w:r>
      <w:r w:rsidRPr="002C2921">
        <w:rPr>
          <w:szCs w:val="24"/>
        </w:rPr>
        <w:t>nia odpowiadają pozostali zamawiający, czy zamówienie będzie udzielane przez każdego z zamawiających indywidualnie, czy zamówienie zostanie udzielone w imieniu i na rzecz poz</w:t>
      </w:r>
      <w:r w:rsidRPr="002C2921">
        <w:rPr>
          <w:szCs w:val="24"/>
        </w:rPr>
        <w:t>o</w:t>
      </w:r>
      <w:r w:rsidRPr="002C2921">
        <w:rPr>
          <w:szCs w:val="24"/>
        </w:rPr>
        <w:t xml:space="preserve">stałych zamawiających): </w:t>
      </w:r>
      <w:r w:rsidRPr="002C2921">
        <w:rPr>
          <w:szCs w:val="24"/>
        </w:rPr>
        <w:br/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 xml:space="preserve">I.4) KOMUNIKACJA: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Nieograniczony, pełny i bezpośredni dostęp do dokumentów z postępowania można uz</w:t>
      </w:r>
      <w:r w:rsidRPr="002C2921">
        <w:rPr>
          <w:b/>
          <w:bCs/>
          <w:szCs w:val="24"/>
        </w:rPr>
        <w:t>y</w:t>
      </w:r>
      <w:r w:rsidRPr="002C2921">
        <w:rPr>
          <w:b/>
          <w:bCs/>
          <w:szCs w:val="24"/>
        </w:rPr>
        <w:t>skać pod adresem (URL)</w:t>
      </w:r>
      <w:r w:rsidRPr="002C2921">
        <w:rPr>
          <w:szCs w:val="24"/>
        </w:rPr>
        <w:t xml:space="preserve">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 xml:space="preserve">Tak </w:t>
      </w:r>
      <w:r w:rsidRPr="002C2921">
        <w:rPr>
          <w:szCs w:val="24"/>
        </w:rPr>
        <w:br/>
        <w:t xml:space="preserve">www.ignatianum.edu.pl/ogloszenia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</w:r>
      <w:r w:rsidRPr="002C2921">
        <w:rPr>
          <w:b/>
          <w:bCs/>
          <w:szCs w:val="24"/>
        </w:rPr>
        <w:t>Adres strony internetowej, na której zamieszczona będzie specyfikacja istotnych w</w:t>
      </w:r>
      <w:r w:rsidRPr="002C2921">
        <w:rPr>
          <w:b/>
          <w:bCs/>
          <w:szCs w:val="24"/>
        </w:rPr>
        <w:t>a</w:t>
      </w:r>
      <w:r w:rsidRPr="002C2921">
        <w:rPr>
          <w:b/>
          <w:bCs/>
          <w:szCs w:val="24"/>
        </w:rPr>
        <w:t xml:space="preserve">runków zamówienia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 xml:space="preserve">Tak </w:t>
      </w:r>
      <w:r w:rsidRPr="002C2921">
        <w:rPr>
          <w:szCs w:val="24"/>
        </w:rPr>
        <w:br/>
        <w:t xml:space="preserve">www.ignatianum.edu.pl/ogloszenia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</w:r>
      <w:r w:rsidRPr="002C2921">
        <w:rPr>
          <w:b/>
          <w:bCs/>
          <w:szCs w:val="24"/>
        </w:rPr>
        <w:t>Dostęp do dokumentów z postępowania jest ograniczony - więcej informacji można uz</w:t>
      </w:r>
      <w:r w:rsidRPr="002C2921">
        <w:rPr>
          <w:b/>
          <w:bCs/>
          <w:szCs w:val="24"/>
        </w:rPr>
        <w:t>y</w:t>
      </w:r>
      <w:r w:rsidRPr="002C2921">
        <w:rPr>
          <w:b/>
          <w:bCs/>
          <w:szCs w:val="24"/>
        </w:rPr>
        <w:t xml:space="preserve">skać pod adresem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 xml:space="preserve">Nie </w:t>
      </w:r>
      <w:r w:rsidRPr="002C2921">
        <w:rPr>
          <w:szCs w:val="24"/>
        </w:rPr>
        <w:br/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</w:r>
      <w:r w:rsidRPr="002C2921">
        <w:rPr>
          <w:b/>
          <w:bCs/>
          <w:szCs w:val="24"/>
        </w:rPr>
        <w:t>Oferty lub wnioski o dopuszczenie do udziału w postępowaniu należy przesyłać: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Elektronicznie</w:t>
      </w:r>
      <w:r w:rsidRPr="002C2921">
        <w:rPr>
          <w:szCs w:val="24"/>
        </w:rPr>
        <w:t xml:space="preserve">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 xml:space="preserve">Nie </w:t>
      </w:r>
      <w:r w:rsidRPr="002C2921">
        <w:rPr>
          <w:szCs w:val="24"/>
        </w:rPr>
        <w:br/>
        <w:t xml:space="preserve">adres </w:t>
      </w:r>
      <w:r w:rsidRPr="002C2921">
        <w:rPr>
          <w:szCs w:val="24"/>
        </w:rPr>
        <w:br/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>Dopuszczone jest przesłanie ofert lub wniosków o dopuszczenie do udziału w postęp</w:t>
      </w:r>
      <w:r w:rsidRPr="002C2921">
        <w:rPr>
          <w:b/>
          <w:bCs/>
          <w:szCs w:val="24"/>
        </w:rPr>
        <w:t>o</w:t>
      </w:r>
      <w:r w:rsidRPr="002C2921">
        <w:rPr>
          <w:b/>
          <w:bCs/>
          <w:szCs w:val="24"/>
        </w:rPr>
        <w:t>waniu w inny sposób: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  <w:t xml:space="preserve">Nie </w:t>
      </w:r>
      <w:r w:rsidRPr="002C2921">
        <w:rPr>
          <w:szCs w:val="24"/>
        </w:rPr>
        <w:br/>
        <w:t xml:space="preserve">Inny sposób: </w:t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Wymagane jest przesłanie ofert lub wniosków o dopuszczenie do udziału w postępow</w:t>
      </w:r>
      <w:r w:rsidRPr="002C2921">
        <w:rPr>
          <w:b/>
          <w:bCs/>
          <w:szCs w:val="24"/>
        </w:rPr>
        <w:t>a</w:t>
      </w:r>
      <w:r w:rsidRPr="002C2921">
        <w:rPr>
          <w:b/>
          <w:bCs/>
          <w:szCs w:val="24"/>
        </w:rPr>
        <w:t>niu w inny sposób: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  <w:t xml:space="preserve">Nie </w:t>
      </w:r>
      <w:r w:rsidRPr="002C2921">
        <w:rPr>
          <w:szCs w:val="24"/>
        </w:rPr>
        <w:br/>
        <w:t xml:space="preserve">Inny sposób: </w:t>
      </w:r>
      <w:r w:rsidRPr="002C2921">
        <w:rPr>
          <w:szCs w:val="24"/>
        </w:rPr>
        <w:br/>
        <w:t xml:space="preserve">Oferta powinna być sporządzona w języku polskim z zachowaniem formy pisemnej </w:t>
      </w:r>
      <w:r w:rsidRPr="002C2921">
        <w:rPr>
          <w:szCs w:val="24"/>
        </w:rPr>
        <w:br/>
      </w:r>
      <w:r w:rsidRPr="002C2921">
        <w:rPr>
          <w:szCs w:val="24"/>
        </w:rPr>
        <w:lastRenderedPageBreak/>
        <w:t xml:space="preserve">Adres: </w:t>
      </w:r>
      <w:r w:rsidRPr="002C2921">
        <w:rPr>
          <w:szCs w:val="24"/>
        </w:rPr>
        <w:br/>
        <w:t xml:space="preserve">Akademia </w:t>
      </w:r>
      <w:proofErr w:type="spellStart"/>
      <w:r w:rsidRPr="002C2921">
        <w:rPr>
          <w:szCs w:val="24"/>
        </w:rPr>
        <w:t>Ignatianum</w:t>
      </w:r>
      <w:proofErr w:type="spellEnd"/>
      <w:r w:rsidRPr="002C2921">
        <w:rPr>
          <w:szCs w:val="24"/>
        </w:rPr>
        <w:t xml:space="preserve"> w Krakowie, ul. Kopernika 26, 31-501 Kraków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</w:r>
      <w:r w:rsidRPr="002C2921">
        <w:rPr>
          <w:b/>
          <w:bCs/>
          <w:szCs w:val="24"/>
        </w:rPr>
        <w:t>Komunikacja elektroniczna wymaga korzystania z narzędzi i urządzeń lub formatów plików, które nie są ogólnie dostępne</w:t>
      </w:r>
      <w:r w:rsidRPr="002C2921">
        <w:rPr>
          <w:szCs w:val="24"/>
        </w:rPr>
        <w:t xml:space="preserve">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 xml:space="preserve">Nie </w:t>
      </w:r>
      <w:r w:rsidRPr="002C2921">
        <w:rPr>
          <w:szCs w:val="24"/>
        </w:rPr>
        <w:br/>
        <w:t xml:space="preserve">Nieograniczony, pełny, bezpośredni i bezpłatny dostęp do tych narzędzi można uzyskać pod adresem: (URL) </w:t>
      </w:r>
      <w:r w:rsidRPr="002C2921">
        <w:rPr>
          <w:szCs w:val="24"/>
        </w:rPr>
        <w:br/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  <w:u w:val="single"/>
        </w:rPr>
        <w:t xml:space="preserve">SEKCJA II: PRZEDMIOT ZAMÓWIENIA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II.1) Nazwa nadana zamówieniu przez zamawiającego: </w:t>
      </w:r>
      <w:r w:rsidRPr="002C2921">
        <w:rPr>
          <w:szCs w:val="24"/>
        </w:rPr>
        <w:t>Wyprodukowanie oraz dystrybucja serii 8 dodatków do prasy każdy na temat najnowszych osiągnięć humanistycznych realiz</w:t>
      </w:r>
      <w:r w:rsidRPr="002C2921">
        <w:rPr>
          <w:szCs w:val="24"/>
        </w:rPr>
        <w:t>o</w:t>
      </w:r>
      <w:r w:rsidRPr="002C2921">
        <w:rPr>
          <w:szCs w:val="24"/>
        </w:rPr>
        <w:t>wanych w ramach projektu „Humanistyka ma przyszłość” w ramach programu Ministra Na</w:t>
      </w:r>
      <w:r w:rsidRPr="002C2921">
        <w:rPr>
          <w:szCs w:val="24"/>
        </w:rPr>
        <w:t>u</w:t>
      </w:r>
      <w:r w:rsidRPr="002C2921">
        <w:rPr>
          <w:szCs w:val="24"/>
        </w:rPr>
        <w:t xml:space="preserve">ki i Szkolnictwa Wyższego pod nazwą „DIALOG” w latach 2016 – 2018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Numer referencyjny: </w:t>
      </w:r>
      <w:r w:rsidRPr="002C2921">
        <w:rPr>
          <w:szCs w:val="24"/>
        </w:rPr>
        <w:t xml:space="preserve">IGN/P-2/2017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Przed wszczęciem postępowania o udzielenie zamówienia przeprowadzono dialog tec</w:t>
      </w:r>
      <w:r w:rsidRPr="002C2921">
        <w:rPr>
          <w:b/>
          <w:bCs/>
          <w:szCs w:val="24"/>
        </w:rPr>
        <w:t>h</w:t>
      </w:r>
      <w:r w:rsidRPr="002C2921">
        <w:rPr>
          <w:b/>
          <w:bCs/>
          <w:szCs w:val="24"/>
        </w:rPr>
        <w:t xml:space="preserve">niczny </w:t>
      </w:r>
    </w:p>
    <w:p w:rsidR="002C2921" w:rsidRPr="002C2921" w:rsidRDefault="002C2921" w:rsidP="002C2921">
      <w:pPr>
        <w:widowControl/>
        <w:adjustRightInd/>
        <w:spacing w:line="240" w:lineRule="auto"/>
        <w:textAlignment w:val="auto"/>
        <w:rPr>
          <w:szCs w:val="24"/>
        </w:rPr>
      </w:pPr>
      <w:r w:rsidRPr="002C2921">
        <w:rPr>
          <w:szCs w:val="24"/>
        </w:rPr>
        <w:t xml:space="preserve">Nie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II.2) Rodzaj zamówienia: </w:t>
      </w:r>
      <w:r w:rsidRPr="002C2921">
        <w:rPr>
          <w:szCs w:val="24"/>
        </w:rPr>
        <w:t xml:space="preserve">Usługi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II.3) Informacja o możliwości składania ofert częściowych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  <w:t xml:space="preserve">Zamówienie podzielone jest na części: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 xml:space="preserve">Nie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Oferty lub wnioski o dopuszczenie do udziału w postępowaniu można składać w odni</w:t>
      </w:r>
      <w:r w:rsidRPr="002C2921">
        <w:rPr>
          <w:b/>
          <w:bCs/>
          <w:szCs w:val="24"/>
        </w:rPr>
        <w:t>e</w:t>
      </w:r>
      <w:r w:rsidRPr="002C2921">
        <w:rPr>
          <w:b/>
          <w:bCs/>
          <w:szCs w:val="24"/>
        </w:rPr>
        <w:t>sieniu do: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>Zamawiający zastrzega sobie prawo do udzielenia łącznie następujących części lub grup części: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Maksymalna liczba części zamówienia, na które może zostać udzielone zamówienie je</w:t>
      </w:r>
      <w:r w:rsidRPr="002C2921">
        <w:rPr>
          <w:b/>
          <w:bCs/>
          <w:szCs w:val="24"/>
        </w:rPr>
        <w:t>d</w:t>
      </w:r>
      <w:r w:rsidRPr="002C2921">
        <w:rPr>
          <w:b/>
          <w:bCs/>
          <w:szCs w:val="24"/>
        </w:rPr>
        <w:t>nemu wykonawcy: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II.4) Krótki opis przedmiotu zamówienia </w:t>
      </w:r>
      <w:r w:rsidRPr="002C2921">
        <w:rPr>
          <w:i/>
          <w:iCs/>
          <w:szCs w:val="24"/>
        </w:rPr>
        <w:t>(wielkość, zakres, rodzaj i ilość dostaw, usług lub robót budowlanych lub określenie zapotrzebowania i wymagań )</w:t>
      </w:r>
      <w:r w:rsidRPr="002C2921">
        <w:rPr>
          <w:b/>
          <w:bCs/>
          <w:szCs w:val="24"/>
        </w:rPr>
        <w:t xml:space="preserve"> a w przypadku partne</w:t>
      </w:r>
      <w:r w:rsidRPr="002C2921">
        <w:rPr>
          <w:b/>
          <w:bCs/>
          <w:szCs w:val="24"/>
        </w:rPr>
        <w:t>r</w:t>
      </w:r>
      <w:r w:rsidRPr="002C2921">
        <w:rPr>
          <w:b/>
          <w:bCs/>
          <w:szCs w:val="24"/>
        </w:rPr>
        <w:t xml:space="preserve">stwa innowacyjnego - określenie zapotrzebowania na innowacyjny produkt, usługę lub roboty budowlane: </w:t>
      </w:r>
      <w:r w:rsidRPr="002C2921">
        <w:rPr>
          <w:szCs w:val="24"/>
        </w:rPr>
        <w:t xml:space="preserve">Przedmiotem zamówienia jest produkcja oraz dystrybucja serii ośmiu dodatków (wkładek </w:t>
      </w:r>
      <w:proofErr w:type="spellStart"/>
      <w:r w:rsidRPr="002C2921">
        <w:rPr>
          <w:szCs w:val="24"/>
        </w:rPr>
        <w:t>insertowanych</w:t>
      </w:r>
      <w:proofErr w:type="spellEnd"/>
      <w:r w:rsidRPr="002C2921">
        <w:rPr>
          <w:szCs w:val="24"/>
        </w:rPr>
        <w:t>) do prasy, każdy na temat najnowszych osiągnięć human</w:t>
      </w:r>
      <w:r w:rsidRPr="002C2921">
        <w:rPr>
          <w:szCs w:val="24"/>
        </w:rPr>
        <w:t>i</w:t>
      </w:r>
      <w:r w:rsidRPr="002C2921">
        <w:rPr>
          <w:szCs w:val="24"/>
        </w:rPr>
        <w:t>stycznych (w następujących dziedzinach: humanistyka ogólnie, psychologia, pedagogika, filozofia, historia, nauki o polityce, socjologia, nauki o bezpieczeństwie), realizowanych w ramach projektu „Humanistyka ma przyszłość” w ramach programu Ministra Nauki i Szko</w:t>
      </w:r>
      <w:r w:rsidRPr="002C2921">
        <w:rPr>
          <w:szCs w:val="24"/>
        </w:rPr>
        <w:t>l</w:t>
      </w:r>
      <w:r w:rsidRPr="002C2921">
        <w:rPr>
          <w:szCs w:val="24"/>
        </w:rPr>
        <w:t>nictwa Wyższego pod nazwą „DIALOG” w latach 2016 – 2018. Szczegółowy opis przedmi</w:t>
      </w:r>
      <w:r w:rsidRPr="002C2921">
        <w:rPr>
          <w:szCs w:val="24"/>
        </w:rPr>
        <w:t>o</w:t>
      </w:r>
      <w:r w:rsidRPr="002C2921">
        <w:rPr>
          <w:szCs w:val="24"/>
        </w:rPr>
        <w:t xml:space="preserve">tu zamówienia znajduje się w Załączniku A do SIWZ </w:t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II.5) Główny kod CPV: </w:t>
      </w:r>
      <w:r w:rsidRPr="002C2921">
        <w:rPr>
          <w:szCs w:val="24"/>
        </w:rPr>
        <w:t xml:space="preserve">79800000-2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Dodatkowe kody CPV:</w:t>
      </w:r>
      <w:r w:rsidRPr="002C2921">
        <w:rPr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</w:tblGrid>
      <w:tr w:rsidR="002C2921" w:rsidRPr="002C2921" w:rsidTr="002C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921" w:rsidRPr="002C2921" w:rsidRDefault="002C2921" w:rsidP="002C2921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2C2921">
              <w:rPr>
                <w:szCs w:val="24"/>
              </w:rPr>
              <w:t>Kod CPV</w:t>
            </w:r>
          </w:p>
        </w:tc>
      </w:tr>
      <w:tr w:rsidR="002C2921" w:rsidRPr="002C2921" w:rsidTr="002C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921" w:rsidRPr="002C2921" w:rsidRDefault="002C2921" w:rsidP="002C2921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2C2921">
              <w:rPr>
                <w:szCs w:val="24"/>
              </w:rPr>
              <w:t>7934140-0</w:t>
            </w:r>
          </w:p>
        </w:tc>
      </w:tr>
      <w:tr w:rsidR="002C2921" w:rsidRPr="002C2921" w:rsidTr="002C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921" w:rsidRPr="002C2921" w:rsidRDefault="002C2921" w:rsidP="002C2921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2C2921">
              <w:rPr>
                <w:szCs w:val="24"/>
              </w:rPr>
              <w:lastRenderedPageBreak/>
              <w:t>7997000-0</w:t>
            </w:r>
          </w:p>
        </w:tc>
      </w:tr>
    </w:tbl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II.6) Całkowita wartość zamówienia </w:t>
      </w:r>
      <w:r w:rsidRPr="002C2921">
        <w:rPr>
          <w:i/>
          <w:iCs/>
          <w:szCs w:val="24"/>
        </w:rPr>
        <w:t>(jeżeli zamawiający podaje informacje o wartości z</w:t>
      </w:r>
      <w:r w:rsidRPr="002C2921">
        <w:rPr>
          <w:i/>
          <w:iCs/>
          <w:szCs w:val="24"/>
        </w:rPr>
        <w:t>a</w:t>
      </w:r>
      <w:r w:rsidRPr="002C2921">
        <w:rPr>
          <w:i/>
          <w:iCs/>
          <w:szCs w:val="24"/>
        </w:rPr>
        <w:t>mówienia)</w:t>
      </w:r>
      <w:r w:rsidRPr="002C2921">
        <w:rPr>
          <w:szCs w:val="24"/>
        </w:rPr>
        <w:t xml:space="preserve">: </w:t>
      </w:r>
      <w:r w:rsidRPr="002C2921">
        <w:rPr>
          <w:szCs w:val="24"/>
        </w:rPr>
        <w:br/>
        <w:t xml:space="preserve">Wartość bez VAT: </w:t>
      </w:r>
      <w:r w:rsidRPr="002C2921">
        <w:rPr>
          <w:szCs w:val="24"/>
        </w:rPr>
        <w:br/>
        <w:t xml:space="preserve">Waluta: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</w:r>
      <w:r w:rsidRPr="002C2921">
        <w:rPr>
          <w:i/>
          <w:iCs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2C2921">
        <w:rPr>
          <w:szCs w:val="24"/>
        </w:rPr>
        <w:t xml:space="preserve">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II.7) Czy przewiduje się udzielenie zamówień, o których mowa w art. 67 ust. 1 pkt 6 i 7 lub w art. 134 ust. 6 pkt 3 ustawy </w:t>
      </w:r>
      <w:proofErr w:type="spellStart"/>
      <w:r w:rsidRPr="002C2921">
        <w:rPr>
          <w:b/>
          <w:bCs/>
          <w:szCs w:val="24"/>
        </w:rPr>
        <w:t>Pzp</w:t>
      </w:r>
      <w:proofErr w:type="spellEnd"/>
      <w:r w:rsidRPr="002C2921">
        <w:rPr>
          <w:b/>
          <w:bCs/>
          <w:szCs w:val="24"/>
        </w:rPr>
        <w:t xml:space="preserve">: </w:t>
      </w:r>
      <w:r w:rsidRPr="002C2921">
        <w:rPr>
          <w:szCs w:val="24"/>
        </w:rPr>
        <w:t xml:space="preserve">Nie </w:t>
      </w:r>
      <w:r w:rsidRPr="002C2921">
        <w:rPr>
          <w:szCs w:val="24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C2921">
        <w:rPr>
          <w:szCs w:val="24"/>
        </w:rPr>
        <w:t>Pzp</w:t>
      </w:r>
      <w:proofErr w:type="spellEnd"/>
      <w:r w:rsidRPr="002C2921">
        <w:rPr>
          <w:szCs w:val="24"/>
        </w:rPr>
        <w:t xml:space="preserve">: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II.8) Okres, w którym realizowane będzie zamówienie lub okres, na który została zawa</w:t>
      </w:r>
      <w:r w:rsidRPr="002C2921">
        <w:rPr>
          <w:b/>
          <w:bCs/>
          <w:szCs w:val="24"/>
        </w:rPr>
        <w:t>r</w:t>
      </w:r>
      <w:r w:rsidRPr="002C2921">
        <w:rPr>
          <w:b/>
          <w:bCs/>
          <w:szCs w:val="24"/>
        </w:rPr>
        <w:t>ta umowa ramowa lub okres, na który został ustanowiony dynamiczny system zakupów: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  <w:t>miesiącach:   </w:t>
      </w:r>
      <w:r w:rsidRPr="002C2921">
        <w:rPr>
          <w:i/>
          <w:iCs/>
          <w:szCs w:val="24"/>
        </w:rPr>
        <w:t xml:space="preserve"> lub </w:t>
      </w:r>
      <w:r w:rsidRPr="002C2921">
        <w:rPr>
          <w:b/>
          <w:bCs/>
          <w:szCs w:val="24"/>
        </w:rPr>
        <w:t>dniach: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</w:r>
      <w:r w:rsidRPr="002C2921">
        <w:rPr>
          <w:i/>
          <w:iCs/>
          <w:szCs w:val="24"/>
        </w:rPr>
        <w:t>lub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data rozpoczęcia: </w:t>
      </w:r>
      <w:r w:rsidRPr="002C2921">
        <w:rPr>
          <w:szCs w:val="24"/>
        </w:rPr>
        <w:t> </w:t>
      </w:r>
      <w:r w:rsidRPr="002C2921">
        <w:rPr>
          <w:i/>
          <w:iCs/>
          <w:szCs w:val="24"/>
        </w:rPr>
        <w:t xml:space="preserve"> lub </w:t>
      </w:r>
      <w:r w:rsidRPr="002C2921">
        <w:rPr>
          <w:b/>
          <w:bCs/>
          <w:szCs w:val="24"/>
        </w:rPr>
        <w:t xml:space="preserve">zakończenia: </w:t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II.9) Informacje dodatkowe: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  <w:u w:val="single"/>
        </w:rPr>
        <w:t xml:space="preserve">SEKCJA III: INFORMACJE O CHARAKTERZE PRAWNYM, EKONOMICZNYM, FINANSOWYM I TECHNICZNYM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 xml:space="preserve">III.1) WARUNKI UDZIAŁU W POSTĘPOWANIU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>III.1.1) Kompetencje lub uprawnienia do prowadzenia określonej działalności zawod</w:t>
      </w:r>
      <w:r w:rsidRPr="002C2921">
        <w:rPr>
          <w:b/>
          <w:bCs/>
          <w:szCs w:val="24"/>
        </w:rPr>
        <w:t>o</w:t>
      </w:r>
      <w:r w:rsidRPr="002C2921">
        <w:rPr>
          <w:b/>
          <w:bCs/>
          <w:szCs w:val="24"/>
        </w:rPr>
        <w:t>wej, o ile wynika to z odrębnych przepisów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  <w:t xml:space="preserve">Określenie warunków: </w:t>
      </w:r>
      <w:r w:rsidRPr="002C2921">
        <w:rPr>
          <w:szCs w:val="24"/>
        </w:rPr>
        <w:br/>
        <w:t xml:space="preserve">Informacje dodatkowe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III.1.2) Sytuacja finansowa lub ekonomiczna </w:t>
      </w:r>
      <w:r w:rsidRPr="002C2921">
        <w:rPr>
          <w:szCs w:val="24"/>
        </w:rPr>
        <w:br/>
        <w:t xml:space="preserve">Określenie warunków: </w:t>
      </w:r>
      <w:r w:rsidRPr="002C2921">
        <w:rPr>
          <w:szCs w:val="24"/>
        </w:rPr>
        <w:br/>
        <w:t xml:space="preserve">Informacje dodatkowe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III.1.3) Zdolność techniczna lub zawodowa </w:t>
      </w:r>
      <w:r w:rsidRPr="002C2921">
        <w:rPr>
          <w:szCs w:val="24"/>
        </w:rPr>
        <w:br/>
        <w:t>Określenie warunków: O udzielenie zamówienia może ubiegać się Wykonawca, który: 1) w okresie ostatnich trzech lat przed upływem terminu składania ofert należycie wykonał co najmniej dwie usługi, z których każda polegała na produkcji co najmniej jednego dodatku do prasy o tematyce edukacyjnej lub informacyjnej i dystrybucji wraz z ogólnopolskim tygodn</w:t>
      </w:r>
      <w:r w:rsidRPr="002C2921">
        <w:rPr>
          <w:szCs w:val="24"/>
        </w:rPr>
        <w:t>i</w:t>
      </w:r>
      <w:r w:rsidRPr="002C2921">
        <w:rPr>
          <w:szCs w:val="24"/>
        </w:rPr>
        <w:t xml:space="preserve">kiem opinii, posiadającym średnie rozpowszechnianie płatne na poziomie minimum 100 tys. egzemplarzy wydania papierowego w ciągu trzech ostatnich lat (wiosna 2014 – wiosna 2017, wg dostępnych danych Związku Kontroli Dystrybucji Prasy, ZKDP) 2) dysponuje zespołem osób, które będą odpowiedzialne za świadczenie usług i posiadające co najmniej 1 roczne doświadczenie w tym: </w:t>
      </w:r>
      <w:r w:rsidRPr="002C2921">
        <w:rPr>
          <w:szCs w:val="24"/>
        </w:rPr>
        <w:sym w:font="Symbol" w:char="F02D"/>
      </w:r>
      <w:r w:rsidRPr="002C2921">
        <w:rPr>
          <w:szCs w:val="24"/>
        </w:rPr>
        <w:t xml:space="preserve"> co najmniej 1 osobą w zakresie składu/łamania publikacji pras</w:t>
      </w:r>
      <w:r w:rsidRPr="002C2921">
        <w:rPr>
          <w:szCs w:val="24"/>
        </w:rPr>
        <w:t>o</w:t>
      </w:r>
      <w:r w:rsidRPr="002C2921">
        <w:rPr>
          <w:szCs w:val="24"/>
        </w:rPr>
        <w:t xml:space="preserve">wych, w oparciu o dostarczone materiały dziennikarskie, </w:t>
      </w:r>
      <w:r w:rsidRPr="002C2921">
        <w:rPr>
          <w:szCs w:val="24"/>
        </w:rPr>
        <w:sym w:font="Symbol" w:char="F02D"/>
      </w:r>
      <w:r w:rsidRPr="002C2921">
        <w:rPr>
          <w:szCs w:val="24"/>
        </w:rPr>
        <w:t xml:space="preserve"> co najmniej 1 osobą w zakresie opracowania graficznego i ilustratorskiego publikacji prasowych, w oparciu o dostarczone materiały dziennikarskie, </w:t>
      </w:r>
      <w:r w:rsidRPr="002C2921">
        <w:rPr>
          <w:szCs w:val="24"/>
        </w:rPr>
        <w:sym w:font="Symbol" w:char="F02D"/>
      </w:r>
      <w:r w:rsidRPr="002C2921">
        <w:rPr>
          <w:szCs w:val="24"/>
        </w:rPr>
        <w:t xml:space="preserve"> co najmniej 1 osobą w zakresie korekty prasowej, </w:t>
      </w:r>
      <w:r w:rsidRPr="002C2921">
        <w:rPr>
          <w:szCs w:val="24"/>
        </w:rPr>
        <w:sym w:font="Symbol" w:char="F02D"/>
      </w:r>
      <w:r w:rsidRPr="002C2921">
        <w:rPr>
          <w:szCs w:val="24"/>
        </w:rPr>
        <w:t xml:space="preserve"> co najmniej 1 osobą w zakresie dystrybucji gazet z </w:t>
      </w:r>
      <w:proofErr w:type="spellStart"/>
      <w:r w:rsidRPr="002C2921">
        <w:rPr>
          <w:szCs w:val="24"/>
        </w:rPr>
        <w:t>insertowanymi</w:t>
      </w:r>
      <w:proofErr w:type="spellEnd"/>
      <w:r w:rsidRPr="002C2921">
        <w:rPr>
          <w:szCs w:val="24"/>
        </w:rPr>
        <w:t xml:space="preserve"> dodatkami prasowymi </w:t>
      </w:r>
      <w:r w:rsidRPr="002C2921">
        <w:rPr>
          <w:szCs w:val="24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2C2921">
        <w:rPr>
          <w:szCs w:val="24"/>
        </w:rPr>
        <w:lastRenderedPageBreak/>
        <w:t xml:space="preserve">zamówienia wraz z informacją o kwalifikacjach zawodowych lub doświadczeniu tych osób: </w:t>
      </w:r>
      <w:r w:rsidRPr="002C2921">
        <w:rPr>
          <w:szCs w:val="24"/>
        </w:rPr>
        <w:br/>
        <w:t xml:space="preserve">Informacje dodatkowe: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 xml:space="preserve">III.2) PODSTAWY WYKLUCZENIA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 xml:space="preserve">III.2.1) Podstawy wykluczenia określone w art. 24 ust. 1 ustawy </w:t>
      </w:r>
      <w:proofErr w:type="spellStart"/>
      <w:r w:rsidRPr="002C2921">
        <w:rPr>
          <w:b/>
          <w:bCs/>
          <w:szCs w:val="24"/>
        </w:rPr>
        <w:t>Pzp</w:t>
      </w:r>
      <w:proofErr w:type="spellEnd"/>
      <w:r w:rsidRPr="002C2921">
        <w:rPr>
          <w:szCs w:val="24"/>
        </w:rPr>
        <w:t xml:space="preserve">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III.2.2) Zamawiający przewiduje wykluczenie wykonawcy na podstawie art. 24 ust. 5 ustawy </w:t>
      </w:r>
      <w:proofErr w:type="spellStart"/>
      <w:r w:rsidRPr="002C2921">
        <w:rPr>
          <w:b/>
          <w:bCs/>
          <w:szCs w:val="24"/>
        </w:rPr>
        <w:t>Pzp</w:t>
      </w:r>
      <w:proofErr w:type="spellEnd"/>
      <w:r w:rsidRPr="002C2921">
        <w:rPr>
          <w:szCs w:val="24"/>
        </w:rPr>
        <w:t xml:space="preserve"> Tak Zamawiający przewiduje następujące fakultatywne podstawy wykluczenia: </w:t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szCs w:val="24"/>
        </w:rPr>
        <w:br/>
        <w:t xml:space="preserve">Tak (podstawa wykluczenia określona w art. 24 ust. 5 pkt 8 ustawy </w:t>
      </w:r>
      <w:proofErr w:type="spellStart"/>
      <w:r w:rsidRPr="002C2921">
        <w:rPr>
          <w:szCs w:val="24"/>
        </w:rPr>
        <w:t>Pzp</w:t>
      </w:r>
      <w:proofErr w:type="spellEnd"/>
      <w:r w:rsidRPr="002C2921">
        <w:rPr>
          <w:szCs w:val="24"/>
        </w:rPr>
        <w:t xml:space="preserve">)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>Oświadczenie o niepodleganiu wykluczeniu oraz spełnianiu warunków udziału w post</w:t>
      </w:r>
      <w:r w:rsidRPr="002C2921">
        <w:rPr>
          <w:b/>
          <w:bCs/>
          <w:szCs w:val="24"/>
        </w:rPr>
        <w:t>ę</w:t>
      </w:r>
      <w:r w:rsidRPr="002C2921">
        <w:rPr>
          <w:b/>
          <w:bCs/>
          <w:szCs w:val="24"/>
        </w:rPr>
        <w:t xml:space="preserve">powaniu </w:t>
      </w:r>
      <w:r w:rsidRPr="002C2921">
        <w:rPr>
          <w:szCs w:val="24"/>
        </w:rPr>
        <w:br/>
        <w:t xml:space="preserve">Tak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Oświadczenie o spełnianiu kryteriów selekcji </w:t>
      </w:r>
      <w:r w:rsidRPr="002C2921">
        <w:rPr>
          <w:szCs w:val="24"/>
        </w:rPr>
        <w:br/>
        <w:t xml:space="preserve">Nie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>III.5.1) W ZAKRESIE SPEŁNIANIA WARUNKÓW UDZIAŁU W POSTĘPOWANIU: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  <w:t>1. Zamawiający przed udzieleniem zamówienia wezwie Wykonawcę, który złożył najk</w:t>
      </w:r>
      <w:r w:rsidRPr="002C2921">
        <w:rPr>
          <w:szCs w:val="24"/>
        </w:rPr>
        <w:t>o</w:t>
      </w:r>
      <w:r w:rsidRPr="002C2921">
        <w:rPr>
          <w:szCs w:val="24"/>
        </w:rPr>
        <w:t>rzystniejszą ofertę (ofertę, która została najwyżej oceniona), do złożenia aktualnych na dzień złożenia następujących dokumentów: 1) wykazu usług (zgodnie ze wzorem stanowiącym Z</w:t>
      </w:r>
      <w:r w:rsidRPr="002C2921">
        <w:rPr>
          <w:szCs w:val="24"/>
        </w:rPr>
        <w:t>a</w:t>
      </w:r>
      <w:r w:rsidRPr="002C2921">
        <w:rPr>
          <w:szCs w:val="24"/>
        </w:rPr>
        <w:t>łącznik 3 do SIWZ), o których mowa w części V pkt 1 SIWZ, wykonanych w okresie osta</w:t>
      </w:r>
      <w:r w:rsidRPr="002C2921">
        <w:rPr>
          <w:szCs w:val="24"/>
        </w:rPr>
        <w:t>t</w:t>
      </w:r>
      <w:r w:rsidRPr="002C2921">
        <w:rPr>
          <w:szCs w:val="24"/>
        </w:rPr>
        <w:t>nich trzech lat przed upływem terminu składania ofert, wraz z podaniem przedmiotu usługi, daty wykonania, podmiotów, na rzecz których usługi te zostały wykonane, z załączeniem d</w:t>
      </w:r>
      <w:r w:rsidRPr="002C2921">
        <w:rPr>
          <w:szCs w:val="24"/>
        </w:rPr>
        <w:t>o</w:t>
      </w:r>
      <w:r w:rsidRPr="002C2921">
        <w:rPr>
          <w:szCs w:val="24"/>
        </w:rPr>
        <w:t>wodów potwierdzających, że te usługi zostały wykonane należycie, przy czym dowodami, o których mowa, są referencje bądź inne dokumenty wystawione przez podmiot, na rzecz kt</w:t>
      </w:r>
      <w:r w:rsidRPr="002C2921">
        <w:rPr>
          <w:szCs w:val="24"/>
        </w:rPr>
        <w:t>ó</w:t>
      </w:r>
      <w:r w:rsidRPr="002C2921">
        <w:rPr>
          <w:szCs w:val="24"/>
        </w:rPr>
        <w:t>rego usługi były wykonywane, a jeżeli z uzasadnionej przyczyny o obiektywnym charakterze Wykonawca nie jest w stanie uzyskać tych dokumentów – oświadczenie Wykonawcy, 2) w</w:t>
      </w:r>
      <w:r w:rsidRPr="002C2921">
        <w:rPr>
          <w:szCs w:val="24"/>
        </w:rPr>
        <w:t>y</w:t>
      </w:r>
      <w:r w:rsidRPr="002C2921">
        <w:rPr>
          <w:szCs w:val="24"/>
        </w:rPr>
        <w:t>kazu osób (zgodnie ze wzorem stanowiącym Załącznik 4 do SIWZ), o których mowa w części V pkt 2 SIWZ, wraz z informacjami na temat ich doświadczenia, a także zakresu wykonyw</w:t>
      </w:r>
      <w:r w:rsidRPr="002C2921">
        <w:rPr>
          <w:szCs w:val="24"/>
        </w:rPr>
        <w:t>a</w:t>
      </w:r>
      <w:r w:rsidRPr="002C2921">
        <w:rPr>
          <w:szCs w:val="24"/>
        </w:rPr>
        <w:t xml:space="preserve">nych przez nie czynności oraz informacją o podstawie do dysponowania tymi osobami.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III.5.2) W ZAKRESIE KRYTERIÓW SELEKCJI: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lastRenderedPageBreak/>
        <w:t xml:space="preserve">III.7) INNE DOKUMENTY NIE WYMIENIONE W pkt III.3) - III.6)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  <w:u w:val="single"/>
        </w:rPr>
        <w:t xml:space="preserve">SEKCJA IV: PROCEDURA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 xml:space="preserve">IV.1) OPIS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IV.1.1) Tryb udzielenia zamówienia: </w:t>
      </w:r>
      <w:r w:rsidRPr="002C2921">
        <w:rPr>
          <w:szCs w:val="24"/>
        </w:rPr>
        <w:t xml:space="preserve">Przetarg nieograniczony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IV.1.2) Zamawiający żąda wniesienia wadium:</w:t>
      </w:r>
      <w:r w:rsidRPr="002C2921">
        <w:rPr>
          <w:szCs w:val="24"/>
        </w:rPr>
        <w:t xml:space="preserve">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 xml:space="preserve">Nie </w:t>
      </w:r>
      <w:r w:rsidRPr="002C2921">
        <w:rPr>
          <w:szCs w:val="24"/>
        </w:rPr>
        <w:br/>
        <w:t xml:space="preserve">Informacja na temat wadium </w:t>
      </w:r>
      <w:r w:rsidRPr="002C2921">
        <w:rPr>
          <w:szCs w:val="24"/>
        </w:rPr>
        <w:br/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</w:r>
      <w:r w:rsidRPr="002C2921">
        <w:rPr>
          <w:b/>
          <w:bCs/>
          <w:szCs w:val="24"/>
        </w:rPr>
        <w:t>IV.1.3) Przewiduje się udzielenie zaliczek na poczet wykonania zamówienia:</w:t>
      </w:r>
      <w:r w:rsidRPr="002C2921">
        <w:rPr>
          <w:szCs w:val="24"/>
        </w:rPr>
        <w:t xml:space="preserve">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 xml:space="preserve">Nie </w:t>
      </w:r>
      <w:r w:rsidRPr="002C2921">
        <w:rPr>
          <w:szCs w:val="24"/>
        </w:rPr>
        <w:br/>
        <w:t xml:space="preserve">Należy podać informacje na temat udzielania zaliczek: </w:t>
      </w:r>
      <w:r w:rsidRPr="002C2921">
        <w:rPr>
          <w:szCs w:val="24"/>
        </w:rPr>
        <w:br/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IV.1.4) Wymaga się złożenia ofert w postaci katalogów elektronicznych lub dołączenia do ofert katalogów elektronicznych: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 xml:space="preserve">Nie </w:t>
      </w:r>
      <w:r w:rsidRPr="002C2921">
        <w:rPr>
          <w:szCs w:val="24"/>
        </w:rPr>
        <w:br/>
        <w:t xml:space="preserve">Dopuszcza się złożenie ofert w postaci katalogów elektronicznych lub dołączenia do ofert katalogów elektronicznych: </w:t>
      </w:r>
      <w:r w:rsidRPr="002C2921">
        <w:rPr>
          <w:szCs w:val="24"/>
        </w:rPr>
        <w:br/>
        <w:t xml:space="preserve">Nie </w:t>
      </w:r>
      <w:r w:rsidRPr="002C2921">
        <w:rPr>
          <w:szCs w:val="24"/>
        </w:rPr>
        <w:br/>
        <w:t xml:space="preserve">Informacje dodatkowe: </w:t>
      </w:r>
      <w:r w:rsidRPr="002C2921">
        <w:rPr>
          <w:szCs w:val="24"/>
        </w:rPr>
        <w:br/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IV.1.5.) Wymaga się złożenia oferty wariantowej: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  <w:t xml:space="preserve">Dopuszcza się złożenie oferty wariantowej </w:t>
      </w:r>
      <w:r w:rsidRPr="002C2921">
        <w:rPr>
          <w:szCs w:val="24"/>
        </w:rPr>
        <w:br/>
      </w:r>
      <w:r w:rsidRPr="002C2921">
        <w:rPr>
          <w:szCs w:val="24"/>
        </w:rPr>
        <w:br/>
        <w:t>Złożenie oferty wariantowej dopuszcza się tylko z jednoczesnym złożeniem oferty zasadn</w:t>
      </w:r>
      <w:r w:rsidRPr="002C2921">
        <w:rPr>
          <w:szCs w:val="24"/>
        </w:rPr>
        <w:t>i</w:t>
      </w:r>
      <w:r w:rsidRPr="002C2921">
        <w:rPr>
          <w:szCs w:val="24"/>
        </w:rPr>
        <w:t xml:space="preserve">czej: </w:t>
      </w:r>
      <w:r w:rsidRPr="002C2921">
        <w:rPr>
          <w:szCs w:val="24"/>
        </w:rPr>
        <w:br/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</w:r>
      <w:r w:rsidRPr="002C2921">
        <w:rPr>
          <w:b/>
          <w:bCs/>
          <w:szCs w:val="24"/>
        </w:rPr>
        <w:t>IV.1.6) Przewidywana liczba wykonawców, którzy zostaną zaproszeni do udziału w p</w:t>
      </w:r>
      <w:r w:rsidRPr="002C2921">
        <w:rPr>
          <w:b/>
          <w:bCs/>
          <w:szCs w:val="24"/>
        </w:rPr>
        <w:t>o</w:t>
      </w:r>
      <w:r w:rsidRPr="002C2921">
        <w:rPr>
          <w:b/>
          <w:bCs/>
          <w:szCs w:val="24"/>
        </w:rPr>
        <w:t xml:space="preserve">stępowaniu </w:t>
      </w:r>
      <w:r w:rsidRPr="002C2921">
        <w:rPr>
          <w:szCs w:val="24"/>
        </w:rPr>
        <w:br/>
      </w:r>
      <w:r w:rsidRPr="002C2921">
        <w:rPr>
          <w:i/>
          <w:iCs/>
          <w:szCs w:val="24"/>
        </w:rPr>
        <w:t>(przetarg ograniczony, negocjacje z ogłoszeniem, dialog konkurencyjny, partnerstwo innow</w:t>
      </w:r>
      <w:r w:rsidRPr="002C2921">
        <w:rPr>
          <w:i/>
          <w:iCs/>
          <w:szCs w:val="24"/>
        </w:rPr>
        <w:t>a</w:t>
      </w:r>
      <w:r w:rsidRPr="002C2921">
        <w:rPr>
          <w:i/>
          <w:iCs/>
          <w:szCs w:val="24"/>
        </w:rPr>
        <w:t xml:space="preserve">cyjne)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 xml:space="preserve">Liczba wykonawców   </w:t>
      </w:r>
      <w:r w:rsidRPr="002C2921">
        <w:rPr>
          <w:szCs w:val="24"/>
        </w:rPr>
        <w:br/>
        <w:t xml:space="preserve">Przewidywana minimalna liczba wykonawców </w:t>
      </w:r>
      <w:r w:rsidRPr="002C2921">
        <w:rPr>
          <w:szCs w:val="24"/>
        </w:rPr>
        <w:br/>
        <w:t xml:space="preserve">Maksymalna liczba wykonawców   </w:t>
      </w:r>
      <w:r w:rsidRPr="002C2921">
        <w:rPr>
          <w:szCs w:val="24"/>
        </w:rPr>
        <w:br/>
        <w:t xml:space="preserve">Kryteria selekcji wykonawców: </w:t>
      </w:r>
      <w:r w:rsidRPr="002C2921">
        <w:rPr>
          <w:szCs w:val="24"/>
        </w:rPr>
        <w:br/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IV.1.7) Informacje na temat umowy ramowej lub dynamicznego systemu zakupów: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 xml:space="preserve">Umowa ramowa będzie zawarta: </w:t>
      </w:r>
      <w:r w:rsidRPr="002C2921">
        <w:rPr>
          <w:szCs w:val="24"/>
        </w:rPr>
        <w:br/>
      </w:r>
      <w:r w:rsidRPr="002C2921">
        <w:rPr>
          <w:szCs w:val="24"/>
        </w:rPr>
        <w:br/>
        <w:t xml:space="preserve">Czy przewiduje się ograniczenie liczby uczestników umowy ramowej: </w:t>
      </w:r>
      <w:r w:rsidRPr="002C2921">
        <w:rPr>
          <w:szCs w:val="24"/>
        </w:rPr>
        <w:br/>
      </w:r>
      <w:r w:rsidRPr="002C2921">
        <w:rPr>
          <w:szCs w:val="24"/>
        </w:rPr>
        <w:br/>
        <w:t xml:space="preserve">Przewidziana maksymalna liczba uczestników umowy ramowej: </w:t>
      </w:r>
      <w:r w:rsidRPr="002C2921">
        <w:rPr>
          <w:szCs w:val="24"/>
        </w:rPr>
        <w:br/>
      </w:r>
      <w:r w:rsidRPr="002C2921">
        <w:rPr>
          <w:szCs w:val="24"/>
        </w:rPr>
        <w:br/>
        <w:t xml:space="preserve">Informacje dodatkowe: </w:t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szCs w:val="24"/>
        </w:rPr>
        <w:lastRenderedPageBreak/>
        <w:t xml:space="preserve">Zamówienie obejmuje ustanowienie dynamicznego systemu zakupów: </w:t>
      </w:r>
      <w:r w:rsidRPr="002C2921">
        <w:rPr>
          <w:szCs w:val="24"/>
        </w:rPr>
        <w:br/>
      </w:r>
      <w:r w:rsidRPr="002C2921">
        <w:rPr>
          <w:szCs w:val="24"/>
        </w:rPr>
        <w:br/>
        <w:t xml:space="preserve">Adres strony internetowej, na której będą zamieszczone dodatkowe informacje dotyczące dynamicznego systemu zakupów: </w:t>
      </w:r>
      <w:r w:rsidRPr="002C2921">
        <w:rPr>
          <w:szCs w:val="24"/>
        </w:rPr>
        <w:br/>
      </w:r>
      <w:r w:rsidRPr="002C2921">
        <w:rPr>
          <w:szCs w:val="24"/>
        </w:rPr>
        <w:br/>
        <w:t xml:space="preserve">Informacje dodatkowe: </w:t>
      </w:r>
      <w:r w:rsidRPr="002C2921">
        <w:rPr>
          <w:szCs w:val="24"/>
        </w:rPr>
        <w:br/>
      </w:r>
      <w:r w:rsidRPr="002C2921">
        <w:rPr>
          <w:szCs w:val="24"/>
        </w:rPr>
        <w:br/>
        <w:t xml:space="preserve">W ramach umowy ramowej/dynamicznego systemu zakupów dopuszcza się złożenie ofert w formie katalogów elektronicznych: </w:t>
      </w:r>
      <w:r w:rsidRPr="002C2921">
        <w:rPr>
          <w:szCs w:val="24"/>
        </w:rPr>
        <w:br/>
      </w:r>
      <w:r w:rsidRPr="002C2921">
        <w:rPr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C2921">
        <w:rPr>
          <w:szCs w:val="24"/>
        </w:rPr>
        <w:br/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IV.1.8) Aukcja elektroniczna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Przewidziane jest przeprowadzenie aukcji elektronicznej </w:t>
      </w:r>
      <w:r w:rsidRPr="002C2921">
        <w:rPr>
          <w:i/>
          <w:iCs/>
          <w:szCs w:val="24"/>
        </w:rPr>
        <w:t>(przetarg nieograniczony, prz</w:t>
      </w:r>
      <w:r w:rsidRPr="002C2921">
        <w:rPr>
          <w:i/>
          <w:iCs/>
          <w:szCs w:val="24"/>
        </w:rPr>
        <w:t>e</w:t>
      </w:r>
      <w:r w:rsidRPr="002C2921">
        <w:rPr>
          <w:i/>
          <w:iCs/>
          <w:szCs w:val="24"/>
        </w:rPr>
        <w:t xml:space="preserve">targ ograniczony, negocjacje z ogłoszeniem) </w:t>
      </w:r>
      <w:r w:rsidRPr="002C2921">
        <w:rPr>
          <w:szCs w:val="24"/>
        </w:rPr>
        <w:br/>
        <w:t xml:space="preserve">Należy podać adres strony internetowej, na której aukcja będzie prowadzona: </w:t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Należy wskazać elementy, których wartości będą przedmiotem aukcji elektronicznej: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Przewiduje się ograniczenia co do przedstawionych wartości, wynikające z opisu przedmiotu zamówienia: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</w:r>
      <w:r w:rsidRPr="002C2921">
        <w:rPr>
          <w:szCs w:val="24"/>
        </w:rPr>
        <w:br/>
        <w:t>Należy podać, które informacje zostaną udostępnione wykonawcom w trakcie aukcji elektr</w:t>
      </w:r>
      <w:r w:rsidRPr="002C2921">
        <w:rPr>
          <w:szCs w:val="24"/>
        </w:rPr>
        <w:t>o</w:t>
      </w:r>
      <w:r w:rsidRPr="002C2921">
        <w:rPr>
          <w:szCs w:val="24"/>
        </w:rPr>
        <w:t xml:space="preserve">nicznej oraz jaki będzie termin ich udostępnienia: </w:t>
      </w:r>
      <w:r w:rsidRPr="002C2921">
        <w:rPr>
          <w:szCs w:val="24"/>
        </w:rPr>
        <w:br/>
        <w:t xml:space="preserve">Informacje dotyczące przebiegu aukcji elektronicznej: </w:t>
      </w:r>
      <w:r w:rsidRPr="002C2921">
        <w:rPr>
          <w:szCs w:val="24"/>
        </w:rPr>
        <w:br/>
        <w:t>Jaki jest przewidziany sposób postępowania w toku aukcji elektronicznej i jakie będą waru</w:t>
      </w:r>
      <w:r w:rsidRPr="002C2921">
        <w:rPr>
          <w:szCs w:val="24"/>
        </w:rPr>
        <w:t>n</w:t>
      </w:r>
      <w:r w:rsidRPr="002C2921">
        <w:rPr>
          <w:szCs w:val="24"/>
        </w:rPr>
        <w:t xml:space="preserve">ki, na jakich wykonawcy będą mogli licytować (minimalne wysokości postąpień): </w:t>
      </w:r>
      <w:r w:rsidRPr="002C2921">
        <w:rPr>
          <w:szCs w:val="24"/>
        </w:rPr>
        <w:br/>
        <w:t xml:space="preserve">Informacje dotyczące wykorzystywanego sprzętu elektronicznego, rozwiązań i specyfikacji technicznych w zakresie połączeń: </w:t>
      </w:r>
      <w:r w:rsidRPr="002C2921">
        <w:rPr>
          <w:szCs w:val="24"/>
        </w:rPr>
        <w:br/>
        <w:t xml:space="preserve">Wymagania dotyczące rejestracji i identyfikacji wykonawców w aukcji elektronicznej: </w:t>
      </w:r>
      <w:r w:rsidRPr="002C2921">
        <w:rPr>
          <w:szCs w:val="24"/>
        </w:rPr>
        <w:br/>
        <w:t xml:space="preserve">Informacje o liczbie etapów aukcji elektronicznej i czasie ich trwania: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  <w:t xml:space="preserve">Czas trwania: </w:t>
      </w:r>
      <w:r w:rsidRPr="002C2921">
        <w:rPr>
          <w:szCs w:val="24"/>
        </w:rPr>
        <w:br/>
      </w:r>
      <w:r w:rsidRPr="002C2921">
        <w:rPr>
          <w:szCs w:val="24"/>
        </w:rPr>
        <w:br/>
        <w:t>Czy wykonawcy, którzy nie złożyli nowych postąpień, zostaną zakwalifikowani do następn</w:t>
      </w:r>
      <w:r w:rsidRPr="002C2921">
        <w:rPr>
          <w:szCs w:val="24"/>
        </w:rPr>
        <w:t>e</w:t>
      </w:r>
      <w:r w:rsidRPr="002C2921">
        <w:rPr>
          <w:szCs w:val="24"/>
        </w:rPr>
        <w:t xml:space="preserve">go etapu: </w:t>
      </w:r>
      <w:r w:rsidRPr="002C2921">
        <w:rPr>
          <w:szCs w:val="24"/>
        </w:rPr>
        <w:br/>
        <w:t xml:space="preserve">Warunki zamknięcia aukcji elektronicznej: </w:t>
      </w:r>
      <w:r w:rsidRPr="002C2921">
        <w:rPr>
          <w:szCs w:val="24"/>
        </w:rPr>
        <w:br/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IV.2) KRYTERIA OCENY OFERT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IV.2.1) Kryteria oceny ofert: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IV.2.2) Kryteria</w:t>
      </w:r>
      <w:r w:rsidRPr="002C2921">
        <w:rPr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1016"/>
      </w:tblGrid>
      <w:tr w:rsidR="002C2921" w:rsidRPr="002C2921" w:rsidTr="002C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921" w:rsidRPr="002C2921" w:rsidRDefault="002C2921" w:rsidP="002C2921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2C2921">
              <w:rPr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921" w:rsidRPr="002C2921" w:rsidRDefault="002C2921" w:rsidP="002C2921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2C2921">
              <w:rPr>
                <w:szCs w:val="24"/>
              </w:rPr>
              <w:t>Znaczenie</w:t>
            </w:r>
          </w:p>
        </w:tc>
      </w:tr>
      <w:tr w:rsidR="002C2921" w:rsidRPr="002C2921" w:rsidTr="002C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921" w:rsidRPr="002C2921" w:rsidRDefault="002C2921" w:rsidP="002C2921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2C2921">
              <w:rPr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921" w:rsidRPr="002C2921" w:rsidRDefault="002C2921" w:rsidP="002C2921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2C2921">
              <w:rPr>
                <w:szCs w:val="24"/>
              </w:rPr>
              <w:t>60,00</w:t>
            </w:r>
          </w:p>
        </w:tc>
      </w:tr>
      <w:tr w:rsidR="002C2921" w:rsidRPr="002C2921" w:rsidTr="002C2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921" w:rsidRPr="002C2921" w:rsidRDefault="002C2921" w:rsidP="002C2921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2C2921">
              <w:rPr>
                <w:szCs w:val="24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921" w:rsidRPr="002C2921" w:rsidRDefault="002C2921" w:rsidP="002C2921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  <w:r w:rsidRPr="002C2921">
              <w:rPr>
                <w:szCs w:val="24"/>
              </w:rPr>
              <w:t>40,00</w:t>
            </w:r>
          </w:p>
        </w:tc>
      </w:tr>
    </w:tbl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IV.2.3) Zastosowanie procedury, o której mowa w art. 24aa ust. 1 ustawy </w:t>
      </w:r>
      <w:proofErr w:type="spellStart"/>
      <w:r w:rsidRPr="002C2921">
        <w:rPr>
          <w:b/>
          <w:bCs/>
          <w:szCs w:val="24"/>
        </w:rPr>
        <w:t>Pzp</w:t>
      </w:r>
      <w:proofErr w:type="spellEnd"/>
      <w:r w:rsidRPr="002C2921">
        <w:rPr>
          <w:b/>
          <w:bCs/>
          <w:szCs w:val="24"/>
        </w:rPr>
        <w:t xml:space="preserve"> </w:t>
      </w:r>
      <w:r w:rsidRPr="002C2921">
        <w:rPr>
          <w:szCs w:val="24"/>
        </w:rPr>
        <w:t xml:space="preserve">(przetarg nieograniczony) </w:t>
      </w:r>
      <w:r w:rsidRPr="002C2921">
        <w:rPr>
          <w:szCs w:val="24"/>
        </w:rPr>
        <w:br/>
        <w:t xml:space="preserve">Nie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lastRenderedPageBreak/>
        <w:t xml:space="preserve">IV.3) Negocjacje z ogłoszeniem, dialog konkurencyjny, partnerstwo innowacyjne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IV.3.1) Informacje na temat negocjacji z ogłoszeniem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  <w:t xml:space="preserve">Minimalne wymagania, które muszą spełniać wszystkie oferty: </w:t>
      </w:r>
      <w:r w:rsidRPr="002C2921">
        <w:rPr>
          <w:szCs w:val="24"/>
        </w:rPr>
        <w:br/>
      </w:r>
      <w:r w:rsidRPr="002C2921">
        <w:rPr>
          <w:szCs w:val="24"/>
        </w:rPr>
        <w:br/>
        <w:t xml:space="preserve">Przewidziane jest zastrzeżenie prawa do udzielenia zamówienia na podstawie ofert wstępnych bez przeprowadzenia negocjacji </w:t>
      </w:r>
      <w:r w:rsidRPr="002C2921">
        <w:rPr>
          <w:szCs w:val="24"/>
        </w:rPr>
        <w:br/>
        <w:t xml:space="preserve">Przewidziany jest podział negocjacji na etapy w celu ograniczenia liczby ofert: </w:t>
      </w:r>
      <w:r w:rsidRPr="002C2921">
        <w:rPr>
          <w:szCs w:val="24"/>
        </w:rPr>
        <w:br/>
        <w:t xml:space="preserve">Należy podać informacje na temat etapów negocjacji (w tym liczbę etapów): </w:t>
      </w:r>
      <w:r w:rsidRPr="002C2921">
        <w:rPr>
          <w:szCs w:val="24"/>
        </w:rPr>
        <w:br/>
      </w:r>
      <w:r w:rsidRPr="002C2921">
        <w:rPr>
          <w:szCs w:val="24"/>
        </w:rPr>
        <w:br/>
        <w:t xml:space="preserve">Informacje dodatkowe </w:t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IV.3.2) Informacje na temat dialogu konkurencyjnego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  <w:t xml:space="preserve">Opis potrzeb i wymagań zamawiającego lub informacja o sposobie uzyskania tego opisu: </w:t>
      </w:r>
      <w:r w:rsidRPr="002C2921">
        <w:rPr>
          <w:szCs w:val="24"/>
        </w:rPr>
        <w:br/>
      </w:r>
      <w:r w:rsidRPr="002C2921">
        <w:rPr>
          <w:szCs w:val="24"/>
        </w:rPr>
        <w:br/>
        <w:t>Informacja o wysokości nagród dla wykonawców, którzy podczas dialogu konkurencyjnego przedstawili rozwiązania stanowiące podstawę do składania ofert, jeżeli zamawiający przew</w:t>
      </w:r>
      <w:r w:rsidRPr="002C2921">
        <w:rPr>
          <w:szCs w:val="24"/>
        </w:rPr>
        <w:t>i</w:t>
      </w:r>
      <w:r w:rsidRPr="002C2921">
        <w:rPr>
          <w:szCs w:val="24"/>
        </w:rPr>
        <w:t xml:space="preserve">duje nagrody: </w:t>
      </w:r>
      <w:r w:rsidRPr="002C2921">
        <w:rPr>
          <w:szCs w:val="24"/>
        </w:rPr>
        <w:br/>
      </w:r>
      <w:r w:rsidRPr="002C2921">
        <w:rPr>
          <w:szCs w:val="24"/>
        </w:rPr>
        <w:br/>
        <w:t xml:space="preserve">Wstępny harmonogram postępowania: </w:t>
      </w:r>
      <w:r w:rsidRPr="002C2921">
        <w:rPr>
          <w:szCs w:val="24"/>
        </w:rPr>
        <w:br/>
      </w:r>
      <w:r w:rsidRPr="002C2921">
        <w:rPr>
          <w:szCs w:val="24"/>
        </w:rPr>
        <w:br/>
        <w:t xml:space="preserve">Podział dialogu na etapy w celu ograniczenia liczby rozwiązań: </w:t>
      </w:r>
      <w:r w:rsidRPr="002C2921">
        <w:rPr>
          <w:szCs w:val="24"/>
        </w:rPr>
        <w:br/>
        <w:t xml:space="preserve">Należy podać informacje na temat etapów dialogu: </w:t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szCs w:val="24"/>
        </w:rPr>
        <w:br/>
        <w:t xml:space="preserve">Informacje dodatkowe: </w:t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IV.3.3) Informacje na temat partnerstwa innowacyjnego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  <w:t xml:space="preserve">Elementy opisu przedmiotu zamówienia definiujące minimalne wymagania, którym muszą odpowiadać wszystkie oferty: </w:t>
      </w:r>
      <w:r w:rsidRPr="002C2921">
        <w:rPr>
          <w:szCs w:val="24"/>
        </w:rPr>
        <w:br/>
      </w:r>
      <w:r w:rsidRPr="002C2921">
        <w:rPr>
          <w:szCs w:val="24"/>
        </w:rPr>
        <w:br/>
        <w:t>Podział negocjacji na etapy w celu ograniczeniu liczby ofert podlegających negocjacjom p</w:t>
      </w:r>
      <w:r w:rsidRPr="002C2921">
        <w:rPr>
          <w:szCs w:val="24"/>
        </w:rPr>
        <w:t>o</w:t>
      </w:r>
      <w:r w:rsidRPr="002C2921">
        <w:rPr>
          <w:szCs w:val="24"/>
        </w:rPr>
        <w:t xml:space="preserve">przez zastosowanie kryteriów oceny ofert wskazanych w specyfikacji istotnych warunków zamówienia: </w:t>
      </w:r>
      <w:r w:rsidRPr="002C2921">
        <w:rPr>
          <w:szCs w:val="24"/>
        </w:rPr>
        <w:br/>
      </w:r>
      <w:r w:rsidRPr="002C2921">
        <w:rPr>
          <w:szCs w:val="24"/>
        </w:rPr>
        <w:br/>
        <w:t xml:space="preserve">Informacje dodatkowe: </w:t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IV.4) Licytacja elektroniczna </w:t>
      </w:r>
      <w:r w:rsidRPr="002C2921">
        <w:rPr>
          <w:szCs w:val="24"/>
        </w:rPr>
        <w:br/>
        <w:t xml:space="preserve">Adres strony internetowej, na której będzie prowadzona licytacja elektroniczna: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 xml:space="preserve">Adres strony internetowej, na której jest dostępny opis przedmiotu zamówienia w licytacji elektronicznej: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 xml:space="preserve">Wymagania dotyczące rejestracji i identyfikacji wykonawców w licytacji elektronicznej, w tym wymagania techniczne urządzeń informatycznych: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>Sposób postępowania w toku licytacji elektronicznej, w tym określenie minimalnych wysok</w:t>
      </w:r>
      <w:r w:rsidRPr="002C2921">
        <w:rPr>
          <w:szCs w:val="24"/>
        </w:rPr>
        <w:t>o</w:t>
      </w:r>
      <w:r w:rsidRPr="002C2921">
        <w:rPr>
          <w:szCs w:val="24"/>
        </w:rPr>
        <w:t xml:space="preserve">ści postąpień: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 xml:space="preserve">Informacje o liczbie etapów licytacji elektronicznej i czasie ich trwania: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 xml:space="preserve">Czas trwania: </w:t>
      </w:r>
      <w:r w:rsidRPr="002C2921">
        <w:rPr>
          <w:szCs w:val="24"/>
        </w:rPr>
        <w:br/>
      </w:r>
      <w:r w:rsidRPr="002C2921">
        <w:rPr>
          <w:szCs w:val="24"/>
        </w:rPr>
        <w:br/>
        <w:t xml:space="preserve">Wykonawcy, którzy nie złożyli nowych postąpień, zostaną zakwalifikowani do następnego etapu: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lastRenderedPageBreak/>
        <w:t xml:space="preserve">Termin składania wniosków o dopuszczenie do udziału w licytacji elektronicznej: </w:t>
      </w:r>
      <w:r w:rsidRPr="002C2921">
        <w:rPr>
          <w:szCs w:val="24"/>
        </w:rPr>
        <w:br/>
        <w:t xml:space="preserve">Data: godzina: </w:t>
      </w:r>
      <w:r w:rsidRPr="002C2921">
        <w:rPr>
          <w:szCs w:val="24"/>
        </w:rPr>
        <w:br/>
        <w:t xml:space="preserve">Termin otwarcia licytacji elektronicznej: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t xml:space="preserve">Termin i warunki zamknięcia licytacji elektronicznej: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  <w:t xml:space="preserve">Wymagania dotyczące zabezpieczenia należytego wykonania umowy: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szCs w:val="24"/>
        </w:rPr>
        <w:br/>
        <w:t xml:space="preserve">Informacje dodatkowe: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  <w:r w:rsidRPr="002C2921">
        <w:rPr>
          <w:b/>
          <w:bCs/>
          <w:szCs w:val="24"/>
        </w:rPr>
        <w:t>IV.5) ZMIANA UMOWY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Przewiduje się istotne zmiany postanowień zawartej umowy w stosunku do treści oferty, na podstawie której dokonano wyboru wykonawcy:</w:t>
      </w:r>
      <w:r w:rsidRPr="002C2921">
        <w:rPr>
          <w:szCs w:val="24"/>
        </w:rPr>
        <w:t xml:space="preserve"> Tak </w:t>
      </w:r>
      <w:r w:rsidRPr="002C2921">
        <w:rPr>
          <w:szCs w:val="24"/>
        </w:rPr>
        <w:br/>
        <w:t xml:space="preserve">Należy wskazać zakres, charakter zmian oraz warunki wprowadzenia zmian: </w:t>
      </w:r>
      <w:r w:rsidRPr="002C2921">
        <w:rPr>
          <w:szCs w:val="24"/>
        </w:rPr>
        <w:br/>
        <w:t>2. Zmiana postanowień umowy może nastąpić za zgodą stron Umowy na wniosek Zamawi</w:t>
      </w:r>
      <w:r w:rsidRPr="002C2921">
        <w:rPr>
          <w:szCs w:val="24"/>
        </w:rPr>
        <w:t>a</w:t>
      </w:r>
      <w:r w:rsidRPr="002C2921">
        <w:rPr>
          <w:szCs w:val="24"/>
        </w:rPr>
        <w:t>jącego lub Wykonawcy na podstawie artykułu 144 ustawy Prawo zamówień publicznych, w formie aneksu w następujących przypadkach: 1) ulegnie zmianie stan prawny w zakresie d</w:t>
      </w:r>
      <w:r w:rsidRPr="002C2921">
        <w:rPr>
          <w:szCs w:val="24"/>
        </w:rPr>
        <w:t>o</w:t>
      </w:r>
      <w:r w:rsidRPr="002C2921">
        <w:rPr>
          <w:szCs w:val="24"/>
        </w:rPr>
        <w:t>tyczącym realizowanej umowy, który spowoduje konieczność zmiany sposobu wykonania zamówienia przez Wykonawcę, 2) wystąpią okoliczności skutkujące potrzebą zmiany terminu realizacji zamówienia takie jak siła wyższa, rozumiana jako wystąpienie okoliczności niez</w:t>
      </w:r>
      <w:r w:rsidRPr="002C2921">
        <w:rPr>
          <w:szCs w:val="24"/>
        </w:rPr>
        <w:t>a</w:t>
      </w:r>
      <w:r w:rsidRPr="002C2921">
        <w:rPr>
          <w:szCs w:val="24"/>
        </w:rPr>
        <w:t>leżnych i niezawinionych przez Strony, których wystąpienie wpływa na realizację przedmiotu Umowy i nieokreślonych w treści umowy. Strony mają prawo do skorygowania uzgodni</w:t>
      </w:r>
      <w:r w:rsidRPr="002C2921">
        <w:rPr>
          <w:szCs w:val="24"/>
        </w:rPr>
        <w:t>o</w:t>
      </w:r>
      <w:r w:rsidRPr="002C2921">
        <w:rPr>
          <w:szCs w:val="24"/>
        </w:rPr>
        <w:t>nych zobowiązań i przesunięcia terminu realizacji maksymalnie o czas trwania siły wyższej, 3) wystąpią inne przyczyny obiektywnie niezależne od Wykonawcy uniemożliwiające wyk</w:t>
      </w:r>
      <w:r w:rsidRPr="002C2921">
        <w:rPr>
          <w:szCs w:val="24"/>
        </w:rPr>
        <w:t>o</w:t>
      </w:r>
      <w:r w:rsidRPr="002C2921">
        <w:rPr>
          <w:szCs w:val="24"/>
        </w:rPr>
        <w:t xml:space="preserve">nanie usługi w sposób przewidziany w umowie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IV.6) INFORMACJE ADMINISTRACYJNE </w:t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IV.6.1) Sposób udostępniania informacji o charakterze poufnym </w:t>
      </w:r>
      <w:r w:rsidRPr="002C2921">
        <w:rPr>
          <w:i/>
          <w:iCs/>
          <w:szCs w:val="24"/>
        </w:rPr>
        <w:t xml:space="preserve">(jeżeli dotyczy): </w:t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Środki służące ochronie informacji o charakterze poufnym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IV.6.2) Termin składania ofert lub wniosków o dopuszczenie do udziału w postępow</w:t>
      </w:r>
      <w:r w:rsidRPr="002C2921">
        <w:rPr>
          <w:b/>
          <w:bCs/>
          <w:szCs w:val="24"/>
        </w:rPr>
        <w:t>a</w:t>
      </w:r>
      <w:r w:rsidRPr="002C2921">
        <w:rPr>
          <w:b/>
          <w:bCs/>
          <w:szCs w:val="24"/>
        </w:rPr>
        <w:t xml:space="preserve">niu: </w:t>
      </w:r>
      <w:r w:rsidRPr="002C2921">
        <w:rPr>
          <w:szCs w:val="24"/>
        </w:rPr>
        <w:br/>
        <w:t xml:space="preserve">Data: 2017-09-18, godzina: 10:00, </w:t>
      </w:r>
      <w:r w:rsidRPr="002C2921">
        <w:rPr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C2921">
        <w:rPr>
          <w:szCs w:val="24"/>
        </w:rPr>
        <w:br/>
      </w:r>
      <w:r w:rsidRPr="002C2921">
        <w:rPr>
          <w:szCs w:val="24"/>
        </w:rPr>
        <w:br/>
        <w:t xml:space="preserve">Wskazać powody: </w:t>
      </w:r>
      <w:r w:rsidRPr="002C2921">
        <w:rPr>
          <w:szCs w:val="24"/>
        </w:rPr>
        <w:br/>
      </w:r>
      <w:r w:rsidRPr="002C2921">
        <w:rPr>
          <w:szCs w:val="24"/>
        </w:rPr>
        <w:br/>
        <w:t>Język lub języki, w jakich mogą być sporządzane oferty lub wnioski o dopuszczenie do udzi</w:t>
      </w:r>
      <w:r w:rsidRPr="002C2921">
        <w:rPr>
          <w:szCs w:val="24"/>
        </w:rPr>
        <w:t>a</w:t>
      </w:r>
      <w:r w:rsidRPr="002C2921">
        <w:rPr>
          <w:szCs w:val="24"/>
        </w:rPr>
        <w:t xml:space="preserve">łu w postępowaniu </w:t>
      </w:r>
      <w:r w:rsidRPr="002C2921">
        <w:rPr>
          <w:szCs w:val="24"/>
        </w:rPr>
        <w:br/>
        <w:t xml:space="preserve">&gt; polski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 xml:space="preserve">IV.6.3) Termin związania ofertą: </w:t>
      </w:r>
      <w:r w:rsidRPr="002C2921">
        <w:rPr>
          <w:szCs w:val="24"/>
        </w:rPr>
        <w:t xml:space="preserve">do: okres w dniach: 30 (od ostatecznego terminu składania ofert)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IV.6.4) Przewiduje się unieważnienie postępowania o udzielenie zamówienia, w prz</w:t>
      </w:r>
      <w:r w:rsidRPr="002C2921">
        <w:rPr>
          <w:b/>
          <w:bCs/>
          <w:szCs w:val="24"/>
        </w:rPr>
        <w:t>y</w:t>
      </w:r>
      <w:r w:rsidRPr="002C2921">
        <w:rPr>
          <w:b/>
          <w:bCs/>
          <w:szCs w:val="24"/>
        </w:rPr>
        <w:t>padku nieprzyznania środków pochodzących z budżetu Unii Europejskiej oraz niepo</w:t>
      </w:r>
      <w:r w:rsidRPr="002C2921">
        <w:rPr>
          <w:b/>
          <w:bCs/>
          <w:szCs w:val="24"/>
        </w:rPr>
        <w:t>d</w:t>
      </w:r>
      <w:r w:rsidRPr="002C2921">
        <w:rPr>
          <w:b/>
          <w:bCs/>
          <w:szCs w:val="24"/>
        </w:rPr>
        <w:t>legających zwrotowi środków z pomocy udzielonej przez państwa członkowskie Eur</w:t>
      </w:r>
      <w:r w:rsidRPr="002C2921">
        <w:rPr>
          <w:b/>
          <w:bCs/>
          <w:szCs w:val="24"/>
        </w:rPr>
        <w:t>o</w:t>
      </w:r>
      <w:r w:rsidRPr="002C2921">
        <w:rPr>
          <w:b/>
          <w:bCs/>
          <w:szCs w:val="24"/>
        </w:rPr>
        <w:t>pejskiego Porozumienia o Wolnym Handlu (EFTA), które miały być przeznaczone na sfinansowanie całości lub części zamówienia:</w:t>
      </w:r>
      <w:r w:rsidRPr="002C2921">
        <w:rPr>
          <w:szCs w:val="24"/>
        </w:rPr>
        <w:t xml:space="preserve"> Nie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lastRenderedPageBreak/>
        <w:t>IV.6.5) Przewiduje się unieważnienie postępowania o udzielenie zamówienia, jeżeli śro</w:t>
      </w:r>
      <w:r w:rsidRPr="002C2921">
        <w:rPr>
          <w:b/>
          <w:bCs/>
          <w:szCs w:val="24"/>
        </w:rPr>
        <w:t>d</w:t>
      </w:r>
      <w:r w:rsidRPr="002C2921">
        <w:rPr>
          <w:b/>
          <w:bCs/>
          <w:szCs w:val="24"/>
        </w:rPr>
        <w:t>ki służące sfinansowaniu zamówień na badania naukowe lub prace rozwojowe, które zamawiający zamierzał przeznaczyć na sfinansowanie całości lub części zamówienia, nie zostały mu przyznane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</w:r>
      <w:r w:rsidRPr="002C2921">
        <w:rPr>
          <w:b/>
          <w:bCs/>
          <w:szCs w:val="24"/>
        </w:rPr>
        <w:t>IV.6.6) Informacje dodatkowe:</w:t>
      </w:r>
      <w:r w:rsidRPr="002C2921">
        <w:rPr>
          <w:szCs w:val="24"/>
        </w:rPr>
        <w:t xml:space="preserve"> </w:t>
      </w:r>
      <w:r w:rsidRPr="002C2921">
        <w:rPr>
          <w:szCs w:val="24"/>
        </w:rPr>
        <w:br/>
      </w:r>
    </w:p>
    <w:p w:rsidR="002C2921" w:rsidRPr="002C2921" w:rsidRDefault="002C2921" w:rsidP="002C2921">
      <w:pPr>
        <w:widowControl/>
        <w:adjustRightInd/>
        <w:spacing w:line="240" w:lineRule="auto"/>
        <w:jc w:val="center"/>
        <w:textAlignment w:val="auto"/>
        <w:rPr>
          <w:szCs w:val="24"/>
        </w:rPr>
      </w:pPr>
      <w:r w:rsidRPr="002C2921">
        <w:rPr>
          <w:szCs w:val="24"/>
          <w:u w:val="single"/>
        </w:rPr>
        <w:t xml:space="preserve">ZAŁĄCZNIK I - INFORMACJE DOTYCZĄCE OFERT CZĘŚCIOWYCH </w:t>
      </w: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</w:p>
    <w:p w:rsidR="002C2921" w:rsidRPr="002C2921" w:rsidRDefault="002C2921" w:rsidP="002C2921">
      <w:pPr>
        <w:widowControl/>
        <w:adjustRightInd/>
        <w:spacing w:line="240" w:lineRule="auto"/>
        <w:jc w:val="left"/>
        <w:textAlignment w:val="auto"/>
        <w:rPr>
          <w:szCs w:val="24"/>
        </w:rPr>
      </w:pPr>
    </w:p>
    <w:p w:rsidR="002C2921" w:rsidRPr="002C2921" w:rsidRDefault="002C2921" w:rsidP="002C2921">
      <w:pPr>
        <w:widowControl/>
        <w:adjustRightInd/>
        <w:spacing w:after="240" w:line="240" w:lineRule="auto"/>
        <w:jc w:val="left"/>
        <w:textAlignment w:val="auto"/>
        <w:rPr>
          <w:szCs w:val="24"/>
        </w:rPr>
      </w:pPr>
    </w:p>
    <w:p w:rsidR="002C2921" w:rsidRPr="002C2921" w:rsidRDefault="002C2921" w:rsidP="002C2921">
      <w:pPr>
        <w:widowControl/>
        <w:adjustRightInd/>
        <w:spacing w:after="240" w:line="240" w:lineRule="auto"/>
        <w:jc w:val="left"/>
        <w:textAlignment w:val="auto"/>
        <w:rPr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C2921" w:rsidRPr="002C2921" w:rsidTr="002C29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921" w:rsidRPr="002C2921" w:rsidRDefault="002C2921" w:rsidP="002C2921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4"/>
              </w:rPr>
            </w:pPr>
          </w:p>
        </w:tc>
      </w:tr>
    </w:tbl>
    <w:p w:rsidR="002C2921" w:rsidRPr="002C2921" w:rsidRDefault="002C2921" w:rsidP="002C2921">
      <w:pPr>
        <w:widowControl/>
        <w:pBdr>
          <w:top w:val="single" w:sz="6" w:space="1" w:color="auto"/>
        </w:pBdr>
        <w:adjustRightInd/>
        <w:spacing w:line="240" w:lineRule="auto"/>
        <w:jc w:val="center"/>
        <w:textAlignment w:val="auto"/>
        <w:rPr>
          <w:rFonts w:ascii="Arial" w:hAnsi="Arial" w:cs="Arial"/>
          <w:vanish/>
          <w:sz w:val="16"/>
          <w:szCs w:val="16"/>
        </w:rPr>
      </w:pPr>
      <w:r w:rsidRPr="002C2921">
        <w:rPr>
          <w:rFonts w:ascii="Arial" w:hAnsi="Arial" w:cs="Arial"/>
          <w:vanish/>
          <w:sz w:val="16"/>
          <w:szCs w:val="16"/>
        </w:rPr>
        <w:t>Dół formularza</w:t>
      </w:r>
    </w:p>
    <w:p w:rsidR="002C2921" w:rsidRPr="002C2921" w:rsidRDefault="002C2921" w:rsidP="002C2921">
      <w:pPr>
        <w:widowControl/>
        <w:pBdr>
          <w:bottom w:val="single" w:sz="6" w:space="1" w:color="auto"/>
        </w:pBdr>
        <w:adjustRightInd/>
        <w:spacing w:line="240" w:lineRule="auto"/>
        <w:jc w:val="center"/>
        <w:textAlignment w:val="auto"/>
        <w:rPr>
          <w:rFonts w:ascii="Arial" w:hAnsi="Arial" w:cs="Arial"/>
          <w:vanish/>
          <w:sz w:val="16"/>
          <w:szCs w:val="16"/>
        </w:rPr>
      </w:pPr>
      <w:r w:rsidRPr="002C2921">
        <w:rPr>
          <w:rFonts w:ascii="Arial" w:hAnsi="Arial" w:cs="Arial"/>
          <w:vanish/>
          <w:sz w:val="16"/>
          <w:szCs w:val="16"/>
        </w:rPr>
        <w:t>Początek formularza</w:t>
      </w:r>
    </w:p>
    <w:p w:rsidR="002C2921" w:rsidRPr="002C2921" w:rsidRDefault="002C2921" w:rsidP="002C2921">
      <w:pPr>
        <w:widowControl/>
        <w:pBdr>
          <w:top w:val="single" w:sz="6" w:space="1" w:color="auto"/>
        </w:pBdr>
        <w:adjustRightInd/>
        <w:spacing w:line="240" w:lineRule="auto"/>
        <w:jc w:val="center"/>
        <w:textAlignment w:val="auto"/>
        <w:rPr>
          <w:rFonts w:ascii="Arial" w:hAnsi="Arial" w:cs="Arial"/>
          <w:vanish/>
          <w:sz w:val="16"/>
          <w:szCs w:val="16"/>
        </w:rPr>
      </w:pPr>
      <w:r w:rsidRPr="002C2921">
        <w:rPr>
          <w:rFonts w:ascii="Arial" w:hAnsi="Arial" w:cs="Arial"/>
          <w:vanish/>
          <w:sz w:val="16"/>
          <w:szCs w:val="16"/>
        </w:rPr>
        <w:t>Dół formularza</w:t>
      </w:r>
    </w:p>
    <w:p w:rsidR="007C1FE0" w:rsidRPr="002C2921" w:rsidRDefault="007C1FE0" w:rsidP="002C2921"/>
    <w:sectPr w:rsidR="007C1FE0" w:rsidRPr="002C2921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53"/>
      </v:shape>
    </w:pict>
  </w:numPicBullet>
  <w:abstractNum w:abstractNumId="0">
    <w:nsid w:val="011C410C"/>
    <w:multiLevelType w:val="multilevel"/>
    <w:tmpl w:val="D00AA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430F0"/>
    <w:multiLevelType w:val="multilevel"/>
    <w:tmpl w:val="20360F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F404C"/>
    <w:multiLevelType w:val="hybridMultilevel"/>
    <w:tmpl w:val="C554D652"/>
    <w:lvl w:ilvl="0" w:tplc="5DA26CD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E70865"/>
    <w:multiLevelType w:val="multilevel"/>
    <w:tmpl w:val="C554D652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F0B7A"/>
    <w:multiLevelType w:val="singleLevel"/>
    <w:tmpl w:val="F32C9E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>
    <w:nsid w:val="0F2A6D12"/>
    <w:multiLevelType w:val="multilevel"/>
    <w:tmpl w:val="DCBCCA94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680C51"/>
    <w:multiLevelType w:val="hybridMultilevel"/>
    <w:tmpl w:val="ACBAE18C"/>
    <w:lvl w:ilvl="0" w:tplc="51D605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7A4444"/>
    <w:multiLevelType w:val="hybridMultilevel"/>
    <w:tmpl w:val="68AC0442"/>
    <w:lvl w:ilvl="0" w:tplc="F48E6C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7C3DC0"/>
    <w:multiLevelType w:val="hybridMultilevel"/>
    <w:tmpl w:val="76EE083C"/>
    <w:lvl w:ilvl="0" w:tplc="8FDA4BF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38204B"/>
    <w:multiLevelType w:val="hybridMultilevel"/>
    <w:tmpl w:val="451A5A98"/>
    <w:lvl w:ilvl="0" w:tplc="37286D8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81339A"/>
    <w:multiLevelType w:val="multilevel"/>
    <w:tmpl w:val="C6A07D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8352F6"/>
    <w:multiLevelType w:val="hybridMultilevel"/>
    <w:tmpl w:val="CBF87D6E"/>
    <w:lvl w:ilvl="0" w:tplc="DE282F6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BA70DA"/>
    <w:multiLevelType w:val="multilevel"/>
    <w:tmpl w:val="7DEAD8C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BD393C"/>
    <w:multiLevelType w:val="hybridMultilevel"/>
    <w:tmpl w:val="C32CE55A"/>
    <w:lvl w:ilvl="0" w:tplc="2250AB7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016A7E"/>
    <w:multiLevelType w:val="hybridMultilevel"/>
    <w:tmpl w:val="44D2A1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633F9"/>
    <w:multiLevelType w:val="hybridMultilevel"/>
    <w:tmpl w:val="218C69E0"/>
    <w:lvl w:ilvl="0" w:tplc="717C3E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2D6CA8"/>
    <w:multiLevelType w:val="multilevel"/>
    <w:tmpl w:val="77DCA3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26B5E"/>
    <w:multiLevelType w:val="multilevel"/>
    <w:tmpl w:val="BCBADC16"/>
    <w:lvl w:ilvl="0">
      <w:start w:val="1"/>
      <w:numFmt w:val="low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116FE0"/>
    <w:multiLevelType w:val="hybridMultilevel"/>
    <w:tmpl w:val="77DCA3A6"/>
    <w:lvl w:ilvl="0" w:tplc="5DC0FCC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C65561"/>
    <w:multiLevelType w:val="multilevel"/>
    <w:tmpl w:val="CBF87D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D50DA0"/>
    <w:multiLevelType w:val="hybridMultilevel"/>
    <w:tmpl w:val="C8D2C09C"/>
    <w:lvl w:ilvl="0" w:tplc="F48E6C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337887"/>
    <w:multiLevelType w:val="multilevel"/>
    <w:tmpl w:val="218C6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9A7479"/>
    <w:multiLevelType w:val="multilevel"/>
    <w:tmpl w:val="451A5A9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FD45F4"/>
    <w:multiLevelType w:val="multilevel"/>
    <w:tmpl w:val="6798A5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7E367F"/>
    <w:multiLevelType w:val="hybridMultilevel"/>
    <w:tmpl w:val="D00AA4B6"/>
    <w:lvl w:ilvl="0" w:tplc="A3AEDB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6D0E8D"/>
    <w:multiLevelType w:val="multilevel"/>
    <w:tmpl w:val="342A89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DF1176"/>
    <w:multiLevelType w:val="multilevel"/>
    <w:tmpl w:val="76EE083C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0339EE"/>
    <w:multiLevelType w:val="multilevel"/>
    <w:tmpl w:val="C32CE55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B32DD8"/>
    <w:multiLevelType w:val="multilevel"/>
    <w:tmpl w:val="536E2A40"/>
    <w:styleLink w:val="NormalnyJK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4"/>
  </w:num>
  <w:num w:numId="2">
    <w:abstractNumId w:val="0"/>
  </w:num>
  <w:num w:numId="3">
    <w:abstractNumId w:val="15"/>
  </w:num>
  <w:num w:numId="4">
    <w:abstractNumId w:val="21"/>
  </w:num>
  <w:num w:numId="5">
    <w:abstractNumId w:val="8"/>
  </w:num>
  <w:num w:numId="6">
    <w:abstractNumId w:val="26"/>
  </w:num>
  <w:num w:numId="7">
    <w:abstractNumId w:val="2"/>
  </w:num>
  <w:num w:numId="8">
    <w:abstractNumId w:val="3"/>
  </w:num>
  <w:num w:numId="9">
    <w:abstractNumId w:val="18"/>
  </w:num>
  <w:num w:numId="10">
    <w:abstractNumId w:val="16"/>
  </w:num>
  <w:num w:numId="11">
    <w:abstractNumId w:val="13"/>
  </w:num>
  <w:num w:numId="12">
    <w:abstractNumId w:val="27"/>
  </w:num>
  <w:num w:numId="13">
    <w:abstractNumId w:val="11"/>
  </w:num>
  <w:num w:numId="14">
    <w:abstractNumId w:val="19"/>
  </w:num>
  <w:num w:numId="15">
    <w:abstractNumId w:val="9"/>
  </w:num>
  <w:num w:numId="16">
    <w:abstractNumId w:val="22"/>
  </w:num>
  <w:num w:numId="17">
    <w:abstractNumId w:val="6"/>
  </w:num>
  <w:num w:numId="18">
    <w:abstractNumId w:val="12"/>
  </w:num>
  <w:num w:numId="19">
    <w:abstractNumId w:val="25"/>
  </w:num>
  <w:num w:numId="20">
    <w:abstractNumId w:val="5"/>
  </w:num>
  <w:num w:numId="21">
    <w:abstractNumId w:val="1"/>
  </w:num>
  <w:num w:numId="22">
    <w:abstractNumId w:val="23"/>
  </w:num>
  <w:num w:numId="23">
    <w:abstractNumId w:val="10"/>
  </w:num>
  <w:num w:numId="24">
    <w:abstractNumId w:val="17"/>
  </w:num>
  <w:num w:numId="25">
    <w:abstractNumId w:val="28"/>
  </w:num>
  <w:num w:numId="26">
    <w:abstractNumId w:val="4"/>
  </w:num>
  <w:num w:numId="27">
    <w:abstractNumId w:val="7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D4"/>
    <w:rsid w:val="00005771"/>
    <w:rsid w:val="00012A7B"/>
    <w:rsid w:val="00013544"/>
    <w:rsid w:val="00026CD8"/>
    <w:rsid w:val="00036903"/>
    <w:rsid w:val="00044695"/>
    <w:rsid w:val="00046807"/>
    <w:rsid w:val="00050B10"/>
    <w:rsid w:val="00052D2E"/>
    <w:rsid w:val="00052D56"/>
    <w:rsid w:val="00061480"/>
    <w:rsid w:val="00067B22"/>
    <w:rsid w:val="00070344"/>
    <w:rsid w:val="00075319"/>
    <w:rsid w:val="000768DC"/>
    <w:rsid w:val="00085476"/>
    <w:rsid w:val="00087B89"/>
    <w:rsid w:val="00090F11"/>
    <w:rsid w:val="00094A66"/>
    <w:rsid w:val="000A276E"/>
    <w:rsid w:val="000A3441"/>
    <w:rsid w:val="000A3CEA"/>
    <w:rsid w:val="000B42A6"/>
    <w:rsid w:val="000F04E5"/>
    <w:rsid w:val="000F0538"/>
    <w:rsid w:val="00116C5D"/>
    <w:rsid w:val="00120590"/>
    <w:rsid w:val="00122048"/>
    <w:rsid w:val="00173228"/>
    <w:rsid w:val="00185808"/>
    <w:rsid w:val="001A63E5"/>
    <w:rsid w:val="001A6560"/>
    <w:rsid w:val="001B58D4"/>
    <w:rsid w:val="001C44A0"/>
    <w:rsid w:val="001D2DBB"/>
    <w:rsid w:val="001E046A"/>
    <w:rsid w:val="001F120B"/>
    <w:rsid w:val="002141FC"/>
    <w:rsid w:val="00226017"/>
    <w:rsid w:val="00257CFB"/>
    <w:rsid w:val="00264BD4"/>
    <w:rsid w:val="00273692"/>
    <w:rsid w:val="00274C99"/>
    <w:rsid w:val="002B171A"/>
    <w:rsid w:val="002B4075"/>
    <w:rsid w:val="002C0606"/>
    <w:rsid w:val="002C2921"/>
    <w:rsid w:val="002C38F6"/>
    <w:rsid w:val="002C3B0D"/>
    <w:rsid w:val="002C710C"/>
    <w:rsid w:val="002D6935"/>
    <w:rsid w:val="002F27C0"/>
    <w:rsid w:val="002F2993"/>
    <w:rsid w:val="0031456C"/>
    <w:rsid w:val="003150A9"/>
    <w:rsid w:val="00332AED"/>
    <w:rsid w:val="00335ED3"/>
    <w:rsid w:val="003364F3"/>
    <w:rsid w:val="00350627"/>
    <w:rsid w:val="00361424"/>
    <w:rsid w:val="00373718"/>
    <w:rsid w:val="00375C29"/>
    <w:rsid w:val="00385714"/>
    <w:rsid w:val="00392444"/>
    <w:rsid w:val="003A51A7"/>
    <w:rsid w:val="003A5299"/>
    <w:rsid w:val="003D2135"/>
    <w:rsid w:val="003D6FED"/>
    <w:rsid w:val="003E651D"/>
    <w:rsid w:val="003F2295"/>
    <w:rsid w:val="00405401"/>
    <w:rsid w:val="004103DD"/>
    <w:rsid w:val="004176D2"/>
    <w:rsid w:val="004201DB"/>
    <w:rsid w:val="0042336C"/>
    <w:rsid w:val="00465EDA"/>
    <w:rsid w:val="00483EAA"/>
    <w:rsid w:val="004901A7"/>
    <w:rsid w:val="00496128"/>
    <w:rsid w:val="004A7C9F"/>
    <w:rsid w:val="004C49B5"/>
    <w:rsid w:val="004C53F4"/>
    <w:rsid w:val="004C6C8D"/>
    <w:rsid w:val="004E0229"/>
    <w:rsid w:val="004E7262"/>
    <w:rsid w:val="004E73B7"/>
    <w:rsid w:val="004F2AE7"/>
    <w:rsid w:val="00514E18"/>
    <w:rsid w:val="005372CF"/>
    <w:rsid w:val="00541065"/>
    <w:rsid w:val="0054396F"/>
    <w:rsid w:val="00550288"/>
    <w:rsid w:val="00556AB5"/>
    <w:rsid w:val="00560D02"/>
    <w:rsid w:val="00561481"/>
    <w:rsid w:val="00567666"/>
    <w:rsid w:val="00571BBC"/>
    <w:rsid w:val="00573230"/>
    <w:rsid w:val="005748DD"/>
    <w:rsid w:val="005A4518"/>
    <w:rsid w:val="005D3AA6"/>
    <w:rsid w:val="005D4FFD"/>
    <w:rsid w:val="005E4D63"/>
    <w:rsid w:val="005E770E"/>
    <w:rsid w:val="005F1DCB"/>
    <w:rsid w:val="006137B7"/>
    <w:rsid w:val="00622EC0"/>
    <w:rsid w:val="00636E7F"/>
    <w:rsid w:val="0065252E"/>
    <w:rsid w:val="006570BC"/>
    <w:rsid w:val="00675B33"/>
    <w:rsid w:val="006803D1"/>
    <w:rsid w:val="00687FDF"/>
    <w:rsid w:val="006A44BE"/>
    <w:rsid w:val="006C7990"/>
    <w:rsid w:val="006E52D8"/>
    <w:rsid w:val="006E5694"/>
    <w:rsid w:val="006F4869"/>
    <w:rsid w:val="00720F07"/>
    <w:rsid w:val="0073193D"/>
    <w:rsid w:val="00737723"/>
    <w:rsid w:val="00737EE3"/>
    <w:rsid w:val="00740EAC"/>
    <w:rsid w:val="0074551F"/>
    <w:rsid w:val="0076475E"/>
    <w:rsid w:val="00771BE0"/>
    <w:rsid w:val="007776BA"/>
    <w:rsid w:val="00783D2E"/>
    <w:rsid w:val="00787107"/>
    <w:rsid w:val="007A7567"/>
    <w:rsid w:val="007B4915"/>
    <w:rsid w:val="007B6DBA"/>
    <w:rsid w:val="007C1FE0"/>
    <w:rsid w:val="007D4941"/>
    <w:rsid w:val="007E5243"/>
    <w:rsid w:val="007F1047"/>
    <w:rsid w:val="007F56D4"/>
    <w:rsid w:val="007F6CD0"/>
    <w:rsid w:val="008007CC"/>
    <w:rsid w:val="0082061A"/>
    <w:rsid w:val="00823C70"/>
    <w:rsid w:val="008251E0"/>
    <w:rsid w:val="00827BE4"/>
    <w:rsid w:val="00834C36"/>
    <w:rsid w:val="00843B2B"/>
    <w:rsid w:val="00846879"/>
    <w:rsid w:val="0086009B"/>
    <w:rsid w:val="008A16FE"/>
    <w:rsid w:val="008A5645"/>
    <w:rsid w:val="008C223D"/>
    <w:rsid w:val="008C4AED"/>
    <w:rsid w:val="008D6569"/>
    <w:rsid w:val="008E09A8"/>
    <w:rsid w:val="008E4557"/>
    <w:rsid w:val="008E4C9F"/>
    <w:rsid w:val="008F4A21"/>
    <w:rsid w:val="00934C98"/>
    <w:rsid w:val="00940C1D"/>
    <w:rsid w:val="009450C2"/>
    <w:rsid w:val="009542E0"/>
    <w:rsid w:val="00977F8A"/>
    <w:rsid w:val="00980247"/>
    <w:rsid w:val="00980982"/>
    <w:rsid w:val="00982298"/>
    <w:rsid w:val="009946FD"/>
    <w:rsid w:val="00995D4E"/>
    <w:rsid w:val="009B4B37"/>
    <w:rsid w:val="009C3BB5"/>
    <w:rsid w:val="009D0718"/>
    <w:rsid w:val="009D7DC2"/>
    <w:rsid w:val="009E3C3F"/>
    <w:rsid w:val="009E6D3B"/>
    <w:rsid w:val="009F6BC5"/>
    <w:rsid w:val="009F6D9D"/>
    <w:rsid w:val="00A16038"/>
    <w:rsid w:val="00A3064A"/>
    <w:rsid w:val="00A32C48"/>
    <w:rsid w:val="00A3347F"/>
    <w:rsid w:val="00A46117"/>
    <w:rsid w:val="00A560BF"/>
    <w:rsid w:val="00A74D45"/>
    <w:rsid w:val="00A86288"/>
    <w:rsid w:val="00A9000F"/>
    <w:rsid w:val="00A93FBA"/>
    <w:rsid w:val="00AA20D6"/>
    <w:rsid w:val="00AC741C"/>
    <w:rsid w:val="00AE06CE"/>
    <w:rsid w:val="00AE4CE8"/>
    <w:rsid w:val="00AF1240"/>
    <w:rsid w:val="00AF2613"/>
    <w:rsid w:val="00B04C60"/>
    <w:rsid w:val="00B24252"/>
    <w:rsid w:val="00B31DBD"/>
    <w:rsid w:val="00B40A8A"/>
    <w:rsid w:val="00B418E0"/>
    <w:rsid w:val="00B424FD"/>
    <w:rsid w:val="00B43757"/>
    <w:rsid w:val="00B70421"/>
    <w:rsid w:val="00B74E05"/>
    <w:rsid w:val="00B85BC3"/>
    <w:rsid w:val="00B913EB"/>
    <w:rsid w:val="00BA049C"/>
    <w:rsid w:val="00BB396E"/>
    <w:rsid w:val="00BB7DEA"/>
    <w:rsid w:val="00BC2992"/>
    <w:rsid w:val="00BC54FD"/>
    <w:rsid w:val="00BD2EB0"/>
    <w:rsid w:val="00BE47A1"/>
    <w:rsid w:val="00BE5F1E"/>
    <w:rsid w:val="00BE61E1"/>
    <w:rsid w:val="00BF071C"/>
    <w:rsid w:val="00C00A61"/>
    <w:rsid w:val="00C04554"/>
    <w:rsid w:val="00C04E25"/>
    <w:rsid w:val="00C11CDC"/>
    <w:rsid w:val="00C16A89"/>
    <w:rsid w:val="00C17B69"/>
    <w:rsid w:val="00C22919"/>
    <w:rsid w:val="00C50FA4"/>
    <w:rsid w:val="00C57B3E"/>
    <w:rsid w:val="00C76FCF"/>
    <w:rsid w:val="00C9370C"/>
    <w:rsid w:val="00CA11C7"/>
    <w:rsid w:val="00CC07DE"/>
    <w:rsid w:val="00CD21F7"/>
    <w:rsid w:val="00CD5454"/>
    <w:rsid w:val="00CD5C03"/>
    <w:rsid w:val="00CD5EC6"/>
    <w:rsid w:val="00CF68AC"/>
    <w:rsid w:val="00CF72EB"/>
    <w:rsid w:val="00D14ACF"/>
    <w:rsid w:val="00D1545D"/>
    <w:rsid w:val="00D22556"/>
    <w:rsid w:val="00D249C7"/>
    <w:rsid w:val="00D33F87"/>
    <w:rsid w:val="00D343B1"/>
    <w:rsid w:val="00D37517"/>
    <w:rsid w:val="00D40842"/>
    <w:rsid w:val="00D465A8"/>
    <w:rsid w:val="00D513DC"/>
    <w:rsid w:val="00D52E7F"/>
    <w:rsid w:val="00D540E8"/>
    <w:rsid w:val="00D65D5D"/>
    <w:rsid w:val="00D81380"/>
    <w:rsid w:val="00DB13B0"/>
    <w:rsid w:val="00DB735C"/>
    <w:rsid w:val="00DC51F0"/>
    <w:rsid w:val="00DD6955"/>
    <w:rsid w:val="00DE3C0F"/>
    <w:rsid w:val="00DF5477"/>
    <w:rsid w:val="00DF7BCB"/>
    <w:rsid w:val="00DF7C0B"/>
    <w:rsid w:val="00E02188"/>
    <w:rsid w:val="00E10680"/>
    <w:rsid w:val="00E467F4"/>
    <w:rsid w:val="00E47489"/>
    <w:rsid w:val="00E50958"/>
    <w:rsid w:val="00E63F1B"/>
    <w:rsid w:val="00E70490"/>
    <w:rsid w:val="00E86019"/>
    <w:rsid w:val="00EA2601"/>
    <w:rsid w:val="00EA4EFA"/>
    <w:rsid w:val="00EA5D04"/>
    <w:rsid w:val="00EA603C"/>
    <w:rsid w:val="00EA6FFD"/>
    <w:rsid w:val="00EB0311"/>
    <w:rsid w:val="00EB11A4"/>
    <w:rsid w:val="00EB4E33"/>
    <w:rsid w:val="00EC4708"/>
    <w:rsid w:val="00ED1872"/>
    <w:rsid w:val="00ED6597"/>
    <w:rsid w:val="00EE1179"/>
    <w:rsid w:val="00EE3E6D"/>
    <w:rsid w:val="00F01163"/>
    <w:rsid w:val="00F066EA"/>
    <w:rsid w:val="00F24A97"/>
    <w:rsid w:val="00F4794C"/>
    <w:rsid w:val="00FB59CC"/>
    <w:rsid w:val="00FD0785"/>
    <w:rsid w:val="00FD25C9"/>
    <w:rsid w:val="00FE0781"/>
    <w:rsid w:val="00FE165C"/>
    <w:rsid w:val="00FE4762"/>
    <w:rsid w:val="00FE559E"/>
    <w:rsid w:val="00FF38C4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9B5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C49B5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numbering" w:customStyle="1" w:styleId="NormalnyJK">
    <w:name w:val="Normalny JK"/>
    <w:basedOn w:val="Bezlisty"/>
    <w:rsid w:val="00C04E25"/>
    <w:pPr>
      <w:numPr>
        <w:numId w:val="25"/>
      </w:numPr>
    </w:pPr>
  </w:style>
  <w:style w:type="paragraph" w:styleId="Akapitzlist">
    <w:name w:val="List Paragraph"/>
    <w:basedOn w:val="Normalny"/>
    <w:uiPriority w:val="34"/>
    <w:qFormat/>
    <w:rsid w:val="0054396F"/>
    <w:pPr>
      <w:ind w:left="720"/>
      <w:contextualSpacing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C2921"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C2921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C2921"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C2921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9B5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C49B5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numbering" w:customStyle="1" w:styleId="NormalnyJK">
    <w:name w:val="Normalny JK"/>
    <w:basedOn w:val="Bezlisty"/>
    <w:rsid w:val="00C04E25"/>
    <w:pPr>
      <w:numPr>
        <w:numId w:val="25"/>
      </w:numPr>
    </w:pPr>
  </w:style>
  <w:style w:type="paragraph" w:styleId="Akapitzlist">
    <w:name w:val="List Paragraph"/>
    <w:basedOn w:val="Normalny"/>
    <w:uiPriority w:val="34"/>
    <w:qFormat/>
    <w:rsid w:val="0054396F"/>
    <w:pPr>
      <w:ind w:left="720"/>
      <w:contextualSpacing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C2921"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C2921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C2921"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C292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8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2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8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3742-D576-48BC-954D-5CEA18A4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2843</Words>
  <Characters>17060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Alina Kaczmarczyk</cp:lastModifiedBy>
  <cp:revision>3</cp:revision>
  <dcterms:created xsi:type="dcterms:W3CDTF">2017-09-09T08:32:00Z</dcterms:created>
  <dcterms:modified xsi:type="dcterms:W3CDTF">2017-09-09T08:32:00Z</dcterms:modified>
</cp:coreProperties>
</file>