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E2" w:rsidRDefault="00A270E2">
      <w:pPr>
        <w:spacing w:after="481" w:line="259" w:lineRule="auto"/>
        <w:ind w:left="0" w:right="0" w:firstLine="0"/>
        <w:jc w:val="left"/>
      </w:pPr>
    </w:p>
    <w:p w:rsidR="00BA01FD" w:rsidRDefault="00BA01FD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 xml:space="preserve">ZAPYTANIE O SZACUNKOWĄ WARTOŚĆ ZAMÓWIENIA </w:t>
      </w:r>
    </w:p>
    <w:p w:rsidR="0031547A" w:rsidRDefault="00BA01FD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 xml:space="preserve">NA </w:t>
      </w:r>
      <w:r w:rsidR="0031547A">
        <w:rPr>
          <w:b/>
        </w:rPr>
        <w:t>WDROŻENIE ZINTEGROWANEGO SYSTEMU ZARZĄDZANIA UCZELNIĄ</w:t>
      </w:r>
    </w:p>
    <w:p w:rsidR="00A270E2" w:rsidRDefault="00BA01FD">
      <w:pPr>
        <w:spacing w:after="25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270E2" w:rsidRDefault="005D7B3D">
      <w:pPr>
        <w:spacing w:after="241"/>
      </w:pPr>
      <w:r>
        <w:t>Akademia Ignatianum w Krakowie</w:t>
      </w:r>
      <w:r w:rsidR="00BA01FD">
        <w:t xml:space="preserve"> (</w:t>
      </w:r>
      <w:r>
        <w:t>AIK</w:t>
      </w:r>
      <w:r w:rsidR="00BA01FD">
        <w:t xml:space="preserve">), z siedzibą w </w:t>
      </w:r>
      <w:r>
        <w:t>Krakowie</w:t>
      </w:r>
      <w:r w:rsidR="00BA01FD">
        <w:t xml:space="preserve"> (</w:t>
      </w:r>
      <w:r>
        <w:t>31</w:t>
      </w:r>
      <w:r w:rsidR="00BA01FD">
        <w:t>-</w:t>
      </w:r>
      <w:r>
        <w:t>501</w:t>
      </w:r>
      <w:r w:rsidR="00BA01FD">
        <w:t xml:space="preserve">),  przy ul. </w:t>
      </w:r>
      <w:r>
        <w:t>Kopernika</w:t>
      </w:r>
      <w:r w:rsidR="00BA01FD">
        <w:t xml:space="preserve"> </w:t>
      </w:r>
      <w:r>
        <w:t>26</w:t>
      </w:r>
      <w:r w:rsidR="00BA01FD">
        <w:t xml:space="preserve"> (</w:t>
      </w:r>
      <w:r w:rsidR="003138ED" w:rsidRPr="00544416">
        <w:t>NIP: 676-16-87-491</w:t>
      </w:r>
      <w:r w:rsidR="00BA01FD">
        <w:t xml:space="preserve">, REGON: </w:t>
      </w:r>
      <w:r w:rsidR="003138ED" w:rsidRPr="00544416">
        <w:t>357244777</w:t>
      </w:r>
      <w:r w:rsidR="00BA01FD">
        <w:t xml:space="preserve">) planuje wszczęcie postępowania o udzielenie zamówienia publicznego, którego przedmiotem będzie realizacja zamówienia na usługę wdrożenia oraz opiekę powdrożeniową i gwarancyjną dla zintegrowanego systemu zarządzania uczelnią (ZSZU). </w:t>
      </w:r>
    </w:p>
    <w:p w:rsidR="00A270E2" w:rsidRDefault="00BA01FD">
      <w:pPr>
        <w:spacing w:after="202"/>
        <w:ind w:right="254"/>
      </w:pPr>
      <w:r>
        <w:t xml:space="preserve">W związku z powyższym, </w:t>
      </w:r>
      <w:r>
        <w:rPr>
          <w:b/>
        </w:rPr>
        <w:t>w celu oszacowania wartości zamówienia,</w:t>
      </w:r>
      <w:r>
        <w:t xml:space="preserve"> Zamawiający zwraca się z prośbą o udzielenie informacji na temat szacunkowego kosztu realizacji usługi wraz z terminami jej realizacji. </w:t>
      </w:r>
    </w:p>
    <w:p w:rsidR="00A270E2" w:rsidRDefault="00A270E2" w:rsidP="002C46D4">
      <w:pPr>
        <w:pStyle w:val="Bezodstpw"/>
      </w:pPr>
    </w:p>
    <w:p w:rsidR="00A270E2" w:rsidRDefault="00BA01FD">
      <w:pPr>
        <w:numPr>
          <w:ilvl w:val="1"/>
          <w:numId w:val="1"/>
        </w:numPr>
        <w:spacing w:after="258" w:line="259" w:lineRule="auto"/>
        <w:ind w:right="0" w:hanging="720"/>
        <w:jc w:val="left"/>
      </w:pPr>
      <w:r>
        <w:rPr>
          <w:b/>
        </w:rPr>
        <w:t xml:space="preserve">Cel i przedmiot planowanego zamówienia </w:t>
      </w:r>
    </w:p>
    <w:p w:rsidR="00A270E2" w:rsidRDefault="003B079D">
      <w:pPr>
        <w:spacing w:after="96"/>
        <w:ind w:right="39"/>
      </w:pPr>
      <w:r>
        <w:t xml:space="preserve">Wdrożenie </w:t>
      </w:r>
      <w:r w:rsidR="004D4B12">
        <w:t>zintegrowanego systemu zarządzania uczelnią</w:t>
      </w:r>
      <w:r w:rsidR="00BA01FD">
        <w:t xml:space="preserve"> w </w:t>
      </w:r>
      <w:r w:rsidR="004D4B12">
        <w:t>ramach projektu pt. „Zintegrowany Program Rozwoju Uczelni”</w:t>
      </w:r>
      <w:r>
        <w:t xml:space="preserve"> </w:t>
      </w:r>
      <w:r w:rsidR="00583C2E">
        <w:t>(nr</w:t>
      </w:r>
      <w:r w:rsidR="004D4B12">
        <w:t xml:space="preserve"> POWR.03.05.00–00-Z203/18), </w:t>
      </w:r>
      <w:r>
        <w:t>realizowanym przez</w:t>
      </w:r>
      <w:r w:rsidR="00BA01FD">
        <w:t xml:space="preserve"> </w:t>
      </w:r>
      <w:r w:rsidR="004D4B12">
        <w:t>Akademię Ignatianum w Krakowie.</w:t>
      </w:r>
    </w:p>
    <w:p w:rsidR="00A270E2" w:rsidRDefault="00BA01F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A270E2" w:rsidRDefault="007C1124">
      <w:pPr>
        <w:numPr>
          <w:ilvl w:val="1"/>
          <w:numId w:val="1"/>
        </w:numPr>
        <w:spacing w:after="23" w:line="259" w:lineRule="auto"/>
        <w:ind w:right="0" w:hanging="720"/>
        <w:jc w:val="left"/>
      </w:pPr>
      <w:r>
        <w:rPr>
          <w:b/>
        </w:rPr>
        <w:t>Kod C</w:t>
      </w:r>
      <w:r w:rsidR="00BA01FD">
        <w:rPr>
          <w:b/>
        </w:rPr>
        <w:t>P</w:t>
      </w:r>
      <w:r>
        <w:rPr>
          <w:b/>
        </w:rPr>
        <w:t>V</w:t>
      </w:r>
      <w:r w:rsidR="00BA01FD">
        <w:rPr>
          <w:b/>
        </w:rPr>
        <w:t xml:space="preserve">:  </w:t>
      </w:r>
    </w:p>
    <w:p w:rsidR="00A270E2" w:rsidRDefault="00BA01FD" w:rsidP="002C46D4">
      <w:pPr>
        <w:pStyle w:val="Bezodstpw"/>
      </w:pPr>
      <w:r>
        <w:t xml:space="preserve"> </w:t>
      </w:r>
    </w:p>
    <w:p w:rsidR="00D51131" w:rsidRPr="00D51131" w:rsidRDefault="00D51131" w:rsidP="00D51131">
      <w:pPr>
        <w:spacing w:after="100"/>
        <w:ind w:left="577" w:right="39"/>
      </w:pPr>
      <w:r w:rsidRPr="00D51131">
        <w:rPr>
          <w:color w:val="auto"/>
        </w:rPr>
        <w:t>42961100-1</w:t>
      </w:r>
      <w:r w:rsidRPr="00D51131">
        <w:t xml:space="preserve"> Systemy kontroli dostępu</w:t>
      </w:r>
    </w:p>
    <w:p w:rsidR="00D51131" w:rsidRDefault="00D51131" w:rsidP="00D51131">
      <w:pPr>
        <w:spacing w:after="139" w:line="259" w:lineRule="auto"/>
        <w:ind w:right="42"/>
        <w:jc w:val="right"/>
      </w:pPr>
      <w:r>
        <w:t xml:space="preserve">72000000-5 Usługi informatyczne: konsultacyjne, opracowywania oprogramowania, internetowe i wsparcia </w:t>
      </w:r>
    </w:p>
    <w:p w:rsidR="00A270E2" w:rsidRDefault="00BA01FD">
      <w:pPr>
        <w:spacing w:after="96"/>
        <w:ind w:left="577" w:right="39"/>
      </w:pPr>
      <w:r>
        <w:t xml:space="preserve">71621000-7 Usługi w zakresie analizy lub konsultacji technicznej </w:t>
      </w:r>
    </w:p>
    <w:p w:rsidR="00A270E2" w:rsidRDefault="00BA01FD">
      <w:pPr>
        <w:spacing w:after="100"/>
        <w:ind w:left="577" w:right="39"/>
      </w:pPr>
      <w:r>
        <w:t xml:space="preserve">48000000-8 Pakiety oprogramowania i systemy informatyczne  </w:t>
      </w:r>
    </w:p>
    <w:p w:rsidR="00A270E2" w:rsidRDefault="00A270E2" w:rsidP="00657628">
      <w:pPr>
        <w:spacing w:after="14" w:line="259" w:lineRule="auto"/>
        <w:ind w:right="0"/>
        <w:jc w:val="left"/>
      </w:pPr>
    </w:p>
    <w:p w:rsidR="00A270E2" w:rsidRPr="006B709F" w:rsidRDefault="00BA01FD" w:rsidP="006B709F">
      <w:pPr>
        <w:pStyle w:val="Akapitzlist"/>
        <w:numPr>
          <w:ilvl w:val="1"/>
          <w:numId w:val="1"/>
        </w:numPr>
        <w:spacing w:after="63" w:line="259" w:lineRule="auto"/>
        <w:ind w:right="0" w:hanging="781"/>
        <w:jc w:val="left"/>
        <w:rPr>
          <w:b/>
        </w:rPr>
      </w:pPr>
      <w:r w:rsidRPr="006B709F">
        <w:rPr>
          <w:b/>
        </w:rPr>
        <w:t xml:space="preserve">Opis przedmiotu zamówienia </w:t>
      </w:r>
    </w:p>
    <w:p w:rsidR="00B6572C" w:rsidRDefault="00B6572C" w:rsidP="00B6572C">
      <w:pPr>
        <w:spacing w:after="131"/>
        <w:ind w:left="427" w:right="39" w:firstLine="0"/>
      </w:pPr>
      <w:r>
        <w:t>Opisy poszczególnych elementów systemu znajdują się w załącznikach.</w:t>
      </w:r>
    </w:p>
    <w:p w:rsidR="00A270E2" w:rsidRDefault="00BA01FD">
      <w:pPr>
        <w:numPr>
          <w:ilvl w:val="0"/>
          <w:numId w:val="2"/>
        </w:numPr>
        <w:spacing w:after="123"/>
        <w:ind w:left="427" w:right="39" w:hanging="360"/>
      </w:pPr>
      <w:r>
        <w:t xml:space="preserve">Wymagania funkcjonalne dla Systemu </w:t>
      </w:r>
    </w:p>
    <w:p w:rsidR="00A270E2" w:rsidRDefault="00BA01FD" w:rsidP="00AF3570">
      <w:pPr>
        <w:spacing w:after="99"/>
        <w:ind w:left="437" w:right="39"/>
      </w:pPr>
      <w:r>
        <w:t>Opisane z załączniku nr 1 do zapytania</w:t>
      </w:r>
      <w:r w:rsidR="00AF3570">
        <w:t>.</w:t>
      </w:r>
      <w:r>
        <w:t xml:space="preserve"> </w:t>
      </w:r>
    </w:p>
    <w:p w:rsidR="00A270E2" w:rsidRDefault="00BA01FD">
      <w:pPr>
        <w:numPr>
          <w:ilvl w:val="0"/>
          <w:numId w:val="2"/>
        </w:numPr>
        <w:spacing w:after="129"/>
        <w:ind w:left="427" w:right="39" w:hanging="360"/>
      </w:pPr>
      <w:r>
        <w:t xml:space="preserve">Licencje i prawa autorskie </w:t>
      </w:r>
    </w:p>
    <w:p w:rsidR="00AF3570" w:rsidRDefault="00AF3570" w:rsidP="00AF3570">
      <w:pPr>
        <w:spacing w:after="129"/>
        <w:ind w:left="427" w:right="39" w:firstLine="0"/>
      </w:pPr>
      <w:r>
        <w:t>Zamawiający w ramach realizacji Umowy otrzyma pełne prawa autorskie i prawa pokrewne do elementów dedykowanych systemu</w:t>
      </w:r>
    </w:p>
    <w:p w:rsidR="00AF3570" w:rsidRDefault="00AF3570">
      <w:pPr>
        <w:numPr>
          <w:ilvl w:val="0"/>
          <w:numId w:val="2"/>
        </w:numPr>
        <w:spacing w:after="129"/>
        <w:ind w:left="427" w:right="39" w:hanging="360"/>
      </w:pPr>
      <w:r>
        <w:t>Dokumentacja – instrukcje dla użytkowników końcowych (wewnętrznych i zewnętrznych) i administratorów</w:t>
      </w:r>
    </w:p>
    <w:p w:rsidR="00AF3570" w:rsidRDefault="00AF3570" w:rsidP="00AF3570">
      <w:pPr>
        <w:numPr>
          <w:ilvl w:val="0"/>
          <w:numId w:val="2"/>
        </w:numPr>
        <w:spacing w:after="96"/>
        <w:ind w:right="39" w:hanging="360"/>
      </w:pPr>
      <w:r>
        <w:t xml:space="preserve">Harmonogram wdrożenia  </w:t>
      </w:r>
    </w:p>
    <w:p w:rsidR="00AF3570" w:rsidRDefault="00AF3570" w:rsidP="00AF3570">
      <w:pPr>
        <w:spacing w:after="96"/>
        <w:ind w:left="428" w:right="39" w:firstLine="0"/>
      </w:pPr>
      <w:r>
        <w:t>W załączniku.</w:t>
      </w:r>
    </w:p>
    <w:p w:rsidR="00AF3570" w:rsidRDefault="00AF3570" w:rsidP="00AF3570">
      <w:pPr>
        <w:numPr>
          <w:ilvl w:val="0"/>
          <w:numId w:val="2"/>
        </w:numPr>
        <w:spacing w:after="139"/>
        <w:ind w:right="39" w:hanging="360"/>
      </w:pPr>
      <w:r>
        <w:t xml:space="preserve">Utrzymanie powdrożeniowe </w:t>
      </w:r>
    </w:p>
    <w:p w:rsidR="00AF3570" w:rsidRDefault="00AF3570" w:rsidP="00AF3570">
      <w:pPr>
        <w:numPr>
          <w:ilvl w:val="0"/>
          <w:numId w:val="2"/>
        </w:numPr>
        <w:spacing w:after="129"/>
        <w:ind w:left="427" w:right="39" w:hanging="360"/>
      </w:pPr>
      <w:r>
        <w:t>Wykonawca zapewni usługę opieki powdrożeniowej w zakresie:</w:t>
      </w:r>
    </w:p>
    <w:p w:rsidR="00A270E2" w:rsidRDefault="00BA01FD">
      <w:pPr>
        <w:numPr>
          <w:ilvl w:val="1"/>
          <w:numId w:val="7"/>
        </w:numPr>
        <w:spacing w:line="386" w:lineRule="auto"/>
        <w:ind w:right="39" w:hanging="360"/>
      </w:pPr>
      <w:r>
        <w:t>Po końcowym odbiorze Systemu, i zako</w:t>
      </w:r>
      <w:r w:rsidR="00225744">
        <w:t>ńczeniu Asysty powdrożeniowej (6</w:t>
      </w:r>
      <w:r w:rsidR="00AF3570">
        <w:t>0 dni roboczych)</w:t>
      </w:r>
      <w:r>
        <w:t xml:space="preserve"> Wykonawca będzie zobowiązany do zapewnienia opieki powdrożeniowej dla Systemu przez </w:t>
      </w:r>
      <w:r w:rsidR="00225744">
        <w:t>36</w:t>
      </w:r>
      <w:r>
        <w:t xml:space="preserve"> miesięcy. </w:t>
      </w:r>
    </w:p>
    <w:p w:rsidR="00A270E2" w:rsidRDefault="00BA01FD">
      <w:pPr>
        <w:numPr>
          <w:ilvl w:val="1"/>
          <w:numId w:val="7"/>
        </w:numPr>
        <w:spacing w:after="107"/>
        <w:ind w:right="39" w:hanging="360"/>
      </w:pPr>
      <w:r>
        <w:lastRenderedPageBreak/>
        <w:t xml:space="preserve">Konsultacje i pomoc udzielana w zakresie funkcjonowania Systemu. </w:t>
      </w:r>
    </w:p>
    <w:p w:rsidR="00A270E2" w:rsidRDefault="00BA01FD">
      <w:pPr>
        <w:numPr>
          <w:ilvl w:val="1"/>
          <w:numId w:val="7"/>
        </w:numPr>
        <w:spacing w:line="395" w:lineRule="auto"/>
        <w:ind w:right="39" w:hanging="360"/>
      </w:pPr>
      <w:r>
        <w:t>Konsultacje telefoniczne i mailowe w zakresie funkcjonowania Systemu, udzielan</w:t>
      </w:r>
      <w:r w:rsidR="00AF3570">
        <w:t>e dla pracowników Zamawiającego.</w:t>
      </w:r>
      <w:r>
        <w:t xml:space="preserve"> </w:t>
      </w:r>
    </w:p>
    <w:p w:rsidR="00A270E2" w:rsidRDefault="00BA01FD">
      <w:pPr>
        <w:numPr>
          <w:ilvl w:val="1"/>
          <w:numId w:val="7"/>
        </w:numPr>
        <w:spacing w:line="369" w:lineRule="auto"/>
        <w:ind w:right="39" w:hanging="360"/>
      </w:pPr>
      <w:r>
        <w:t xml:space="preserve">Podjęcie działań objętych zakresem opieki powdrożeniowej nastąpi na podstawie zgłoszeń pocztą elektroniczną, telefonicznych (potwierdzonych przez e-mail) lub faksem.  </w:t>
      </w:r>
    </w:p>
    <w:p w:rsidR="00A270E2" w:rsidRDefault="00BA01FD">
      <w:pPr>
        <w:numPr>
          <w:ilvl w:val="1"/>
          <w:numId w:val="7"/>
        </w:numPr>
        <w:spacing w:line="400" w:lineRule="auto"/>
        <w:ind w:right="39" w:hanging="360"/>
      </w:pPr>
      <w:r>
        <w:t xml:space="preserve">Reakcja Wykonawcy na zgłoszenie nastąpi nie później niż w ciągu 1 dnia roboczego, niezależnie od kanału zgłoszenia. </w:t>
      </w:r>
    </w:p>
    <w:p w:rsidR="00A270E2" w:rsidRDefault="00BA01FD">
      <w:pPr>
        <w:numPr>
          <w:ilvl w:val="1"/>
          <w:numId w:val="7"/>
        </w:numPr>
        <w:spacing w:after="96"/>
        <w:ind w:right="39" w:hanging="360"/>
      </w:pPr>
      <w:r>
        <w:t>Wykonywania drobnych modyfikacji Systemu na podstawie ustalonych w Umowie stawek</w:t>
      </w:r>
      <w:r w:rsidR="001813E0">
        <w:t>.</w:t>
      </w:r>
      <w:r>
        <w:t xml:space="preserve"> </w:t>
      </w:r>
    </w:p>
    <w:p w:rsidR="00AF3570" w:rsidRDefault="00AF3570" w:rsidP="00AF3570">
      <w:pPr>
        <w:spacing w:after="106" w:line="259" w:lineRule="auto"/>
        <w:ind w:right="0"/>
        <w:jc w:val="left"/>
      </w:pPr>
    </w:p>
    <w:p w:rsidR="00AF3570" w:rsidRDefault="00AF3570" w:rsidP="00AF3570">
      <w:pPr>
        <w:numPr>
          <w:ilvl w:val="0"/>
          <w:numId w:val="2"/>
        </w:numPr>
        <w:spacing w:after="144"/>
        <w:ind w:right="39" w:hanging="360"/>
      </w:pPr>
      <w:r>
        <w:t xml:space="preserve">Serwis gwarancyjny </w:t>
      </w:r>
    </w:p>
    <w:p w:rsidR="00AF3570" w:rsidRDefault="00AF3570" w:rsidP="00AF3570">
      <w:pPr>
        <w:numPr>
          <w:ilvl w:val="1"/>
          <w:numId w:val="2"/>
        </w:numPr>
        <w:spacing w:after="35" w:line="366" w:lineRule="auto"/>
        <w:ind w:right="39" w:hanging="360"/>
      </w:pPr>
      <w:r>
        <w:t xml:space="preserve">Po końcowym odbiorze Systemu, Wykonawca będzie zobowiązany do zapewnienia serwisu gwarancyjnego dla Systemu przez 36 miesięcy. </w:t>
      </w:r>
    </w:p>
    <w:p w:rsidR="00AF3570" w:rsidRDefault="00AF3570" w:rsidP="00AF3570">
      <w:pPr>
        <w:numPr>
          <w:ilvl w:val="1"/>
          <w:numId w:val="2"/>
        </w:numPr>
        <w:spacing w:after="144"/>
        <w:ind w:right="39" w:hanging="360"/>
      </w:pPr>
      <w:r>
        <w:t>Wykonawca gwarantuje Zamawiającemu, że wdrożony do eksploatacji System jest wolny od wad fizycznych i sprawny, a w szczególności:</w:t>
      </w:r>
    </w:p>
    <w:p w:rsidR="00AF3570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zapewnia funkcjonalną zgodność z Umową i Dokumentacją;</w:t>
      </w:r>
    </w:p>
    <w:p w:rsidR="00F452BB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nie zawiera istotnych wad uniemożliwiających lub ograniczających eksploatację;</w:t>
      </w:r>
    </w:p>
    <w:p w:rsidR="00F452BB" w:rsidRDefault="00F452BB" w:rsidP="002C46D4">
      <w:pPr>
        <w:numPr>
          <w:ilvl w:val="2"/>
          <w:numId w:val="2"/>
        </w:numPr>
        <w:spacing w:after="144"/>
        <w:ind w:right="39" w:hanging="360"/>
      </w:pPr>
      <w:r>
        <w:t>wszelkie usługi programistyczne, wdrożeniowe i serwisowe są kompletne, poprawne i wykonane zgodnie z Umową</w:t>
      </w:r>
      <w:r w:rsidR="002C46D4">
        <w:t>.</w:t>
      </w:r>
    </w:p>
    <w:p w:rsidR="00F452BB" w:rsidRDefault="00F452BB" w:rsidP="00F452BB">
      <w:pPr>
        <w:numPr>
          <w:ilvl w:val="1"/>
          <w:numId w:val="2"/>
        </w:numPr>
        <w:spacing w:line="396" w:lineRule="auto"/>
        <w:ind w:right="39" w:hanging="360"/>
      </w:pPr>
      <w:r>
        <w:t xml:space="preserve">Okres gwarancji na System liczony jest od dnia podpisania bez zastrzeżeń Protokołu odbioru końcowego Systemu i nie może być krótszy niż 36 miesięcy. </w:t>
      </w:r>
    </w:p>
    <w:p w:rsidR="00F452BB" w:rsidRDefault="00F452BB" w:rsidP="00F452BB">
      <w:pPr>
        <w:numPr>
          <w:ilvl w:val="1"/>
          <w:numId w:val="2"/>
        </w:numPr>
        <w:spacing w:line="380" w:lineRule="auto"/>
        <w:ind w:right="39" w:hanging="360"/>
      </w:pPr>
      <w:r>
        <w:t xml:space="preserve">W ramach gwarancji Wykonawca zobowiązuje się do nieodpłatnego usuwania wszelkich wad w funkcjonowaniu Systemu, które zostaną ujawnione w okresie obowiązywania gwarancji. </w:t>
      </w:r>
    </w:p>
    <w:p w:rsidR="00F452BB" w:rsidRDefault="00F452BB" w:rsidP="00F452BB">
      <w:pPr>
        <w:numPr>
          <w:ilvl w:val="1"/>
          <w:numId w:val="2"/>
        </w:numPr>
        <w:spacing w:line="396" w:lineRule="auto"/>
        <w:ind w:right="39" w:hanging="360"/>
      </w:pPr>
      <w:r>
        <w:t>Zamawiający ma obowiązek zgłosić wady objęte niniejszą gwarancją niezwłocznie po ich wykryciu.</w:t>
      </w:r>
    </w:p>
    <w:p w:rsidR="00F452BB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Interwencja serwisu nastąpi na podstawie zgłoszeń e-mail lub telefonicznych  (potwierdzonych e-mail)</w:t>
      </w:r>
      <w:r w:rsidR="008A22DE">
        <w:t>.</w:t>
      </w:r>
    </w:p>
    <w:p w:rsidR="00F452BB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Usunięcie awarii Systemu nastąpi w ciągu 1 dnia od zgłoszenia błędu.</w:t>
      </w:r>
    </w:p>
    <w:p w:rsidR="00F452BB" w:rsidRDefault="00F452BB" w:rsidP="00F452BB">
      <w:pPr>
        <w:numPr>
          <w:ilvl w:val="1"/>
          <w:numId w:val="2"/>
        </w:numPr>
        <w:spacing w:line="385" w:lineRule="auto"/>
        <w:ind w:right="39" w:hanging="360"/>
      </w:pPr>
      <w:r>
        <w:t>Usuwanie błędu lub usterki w Systemie nastąpi w terminie do analogicznie: błąd 1, usterka 3 dni roboczych od zgłoszenia wystąpienia błędu lub usterki</w:t>
      </w:r>
      <w:r w:rsidR="008A22DE">
        <w:t>.</w:t>
      </w:r>
      <w:r>
        <w:t xml:space="preserve"> </w:t>
      </w:r>
    </w:p>
    <w:p w:rsidR="00A270E2" w:rsidRDefault="00F452BB" w:rsidP="00F452BB">
      <w:pPr>
        <w:numPr>
          <w:ilvl w:val="1"/>
          <w:numId w:val="2"/>
        </w:numPr>
        <w:spacing w:after="144"/>
        <w:ind w:right="39" w:hanging="360"/>
      </w:pPr>
      <w:r>
        <w:t>Obowiązki Wykonawcy w okresie trwania gwarancji obejmują także instalowanie aktualizacji i poprawek, zwłaszcza związanych z poprawą bezpieczeństwa Systemu.</w:t>
      </w:r>
    </w:p>
    <w:p w:rsidR="00AF3570" w:rsidRDefault="00AF3570" w:rsidP="00AF3570">
      <w:pPr>
        <w:spacing w:line="396" w:lineRule="auto"/>
        <w:ind w:left="705" w:right="39" w:firstLine="0"/>
      </w:pPr>
    </w:p>
    <w:p w:rsidR="00A270E2" w:rsidRPr="006B709F" w:rsidRDefault="006B709F" w:rsidP="006B709F">
      <w:pPr>
        <w:pStyle w:val="Akapitzlist"/>
        <w:numPr>
          <w:ilvl w:val="1"/>
          <w:numId w:val="1"/>
        </w:numPr>
        <w:spacing w:after="63" w:line="259" w:lineRule="auto"/>
        <w:ind w:right="0" w:hanging="781"/>
        <w:jc w:val="left"/>
        <w:rPr>
          <w:b/>
        </w:rPr>
      </w:pPr>
      <w:r w:rsidRPr="006B709F">
        <w:rPr>
          <w:b/>
        </w:rPr>
        <w:t>Miejsce oraz termin</w:t>
      </w:r>
      <w:r>
        <w:rPr>
          <w:b/>
        </w:rPr>
        <w:t xml:space="preserve"> przedłożenia informacji o koszcie usług</w:t>
      </w:r>
    </w:p>
    <w:p w:rsidR="00A270E2" w:rsidRDefault="00A270E2" w:rsidP="00AF3570">
      <w:pPr>
        <w:pStyle w:val="Bezodstpw"/>
      </w:pPr>
    </w:p>
    <w:p w:rsidR="00A270E2" w:rsidRDefault="00BA01FD">
      <w:pPr>
        <w:spacing w:after="168"/>
        <w:ind w:right="39"/>
      </w:pPr>
      <w:r>
        <w:t xml:space="preserve">Drogą e-mailową na adres: </w:t>
      </w:r>
      <w:r w:rsidR="00EE002C">
        <w:rPr>
          <w:b/>
          <w:color w:val="0000FF"/>
          <w:u w:val="single" w:color="0000FF"/>
        </w:rPr>
        <w:t>andrzej.sarnacki@ignatianum.edu.pl</w:t>
      </w:r>
      <w:r>
        <w:t xml:space="preserve">, do dnia </w:t>
      </w:r>
      <w:r w:rsidR="00F86C89">
        <w:rPr>
          <w:b/>
        </w:rPr>
        <w:t>25</w:t>
      </w:r>
      <w:bookmarkStart w:id="0" w:name="_GoBack"/>
      <w:bookmarkEnd w:id="0"/>
      <w:r>
        <w:rPr>
          <w:b/>
        </w:rPr>
        <w:t xml:space="preserve"> października 2019 r.</w:t>
      </w:r>
      <w:r>
        <w:t xml:space="preserve"> do godziny </w:t>
      </w:r>
      <w:r w:rsidR="00D8368F">
        <w:rPr>
          <w:b/>
        </w:rPr>
        <w:t>16:00</w:t>
      </w:r>
      <w:r w:rsidR="00D8368F" w:rsidRPr="00D8368F">
        <w:t>.</w:t>
      </w:r>
      <w:r>
        <w:t xml:space="preserve"> </w:t>
      </w:r>
    </w:p>
    <w:p w:rsidR="00A270E2" w:rsidRDefault="00BA01FD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8A22DE" w:rsidRPr="008A22DE" w:rsidRDefault="008A22DE">
      <w:pPr>
        <w:numPr>
          <w:ilvl w:val="0"/>
          <w:numId w:val="11"/>
        </w:numPr>
        <w:spacing w:after="61" w:line="259" w:lineRule="auto"/>
        <w:ind w:right="0" w:hanging="720"/>
        <w:jc w:val="left"/>
      </w:pPr>
      <w:r>
        <w:rPr>
          <w:b/>
        </w:rPr>
        <w:lastRenderedPageBreak/>
        <w:t>Informacje dodatkowe</w:t>
      </w:r>
    </w:p>
    <w:p w:rsidR="00A270E2" w:rsidRDefault="00BA01FD" w:rsidP="008A22DE">
      <w:pPr>
        <w:spacing w:after="61" w:line="259" w:lineRule="auto"/>
        <w:ind w:left="1065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 xml:space="preserve">Wycena powinna obejmować pełny zakres prac określonych w zapytaniu oraz uwzględniać wszystkie koszty związane z realizacją przedmiotu zamówienia. </w:t>
      </w:r>
    </w:p>
    <w:p w:rsidR="00A270E2" w:rsidRDefault="00BA01FD">
      <w:pPr>
        <w:numPr>
          <w:ilvl w:val="0"/>
          <w:numId w:val="10"/>
        </w:numPr>
        <w:spacing w:after="44" w:line="357" w:lineRule="auto"/>
        <w:ind w:right="39" w:hanging="360"/>
      </w:pPr>
      <w:r>
        <w:t xml:space="preserve">Złożenie zapytania o szacunkowy koszt, jak też otrzymanie w jego wyniku odpowiedzi nie jest równoznaczne z udzieleniem zamówienia przez </w:t>
      </w:r>
      <w:r w:rsidR="00A2227F">
        <w:t>AIK</w:t>
      </w:r>
      <w:r>
        <w:t xml:space="preserve"> (nie rodzi skutków w postaci zawarcia umowy). </w:t>
      </w:r>
    </w:p>
    <w:p w:rsidR="00A270E2" w:rsidRDefault="00BA01FD">
      <w:pPr>
        <w:numPr>
          <w:ilvl w:val="0"/>
          <w:numId w:val="10"/>
        </w:numPr>
        <w:spacing w:after="142"/>
        <w:ind w:right="39" w:hanging="360"/>
      </w:pPr>
      <w:r>
        <w:t xml:space="preserve">Powyższe zapytanie nie stanowi oferty w rozumieniu Kodeksu cywilnego. </w:t>
      </w:r>
    </w:p>
    <w:p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 xml:space="preserve">Zamawiający zastrzega sobie prawo do unieważnienia zapytania bez podania przyczyny oraz możliwość prowadzenia korespondencji celem doprecyzowania / wyjaśnienia treści złożonych odpowiedzi.  </w:t>
      </w:r>
    </w:p>
    <w:p w:rsidR="00A270E2" w:rsidRDefault="00BA01FD">
      <w:pPr>
        <w:numPr>
          <w:ilvl w:val="0"/>
          <w:numId w:val="10"/>
        </w:numPr>
        <w:spacing w:line="396" w:lineRule="auto"/>
        <w:ind w:right="39" w:hanging="360"/>
      </w:pPr>
      <w:r>
        <w:t xml:space="preserve">Wycena powinna  być wyrażona w złotych polskich z uwzględnieniem należnego podatku VAT. Wycenę należy podać z dokładnością do dwóch miejsc po przecinku (zł/gr). </w:t>
      </w:r>
    </w:p>
    <w:p w:rsidR="00A270E2" w:rsidRDefault="00BA01FD">
      <w:pPr>
        <w:numPr>
          <w:ilvl w:val="0"/>
          <w:numId w:val="10"/>
        </w:numPr>
        <w:spacing w:after="103"/>
        <w:ind w:right="39" w:hanging="360"/>
      </w:pPr>
      <w:r>
        <w:t xml:space="preserve">Wycena powinna być złożona na poniższym formularzu szacunkowej wyceny. </w:t>
      </w:r>
    </w:p>
    <w:p w:rsidR="00A270E2" w:rsidRDefault="00BA01FD">
      <w:pPr>
        <w:spacing w:after="216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A270E2" w:rsidRDefault="00BA01FD">
      <w:pPr>
        <w:spacing w:after="216" w:line="259" w:lineRule="auto"/>
        <w:ind w:left="1080" w:right="0" w:firstLine="0"/>
        <w:jc w:val="left"/>
      </w:pPr>
      <w:r>
        <w:rPr>
          <w:b/>
        </w:rPr>
        <w:lastRenderedPageBreak/>
        <w:t xml:space="preserve"> </w:t>
      </w:r>
    </w:p>
    <w:p w:rsidR="00A270E2" w:rsidRDefault="00BA01FD">
      <w:pPr>
        <w:spacing w:after="170" w:line="306" w:lineRule="auto"/>
        <w:ind w:left="20" w:right="484"/>
        <w:jc w:val="center"/>
      </w:pPr>
      <w:r>
        <w:rPr>
          <w:b/>
        </w:rPr>
        <w:t xml:space="preserve">FORMULARZ SZACUNKOWEJ WYCENY </w:t>
      </w:r>
    </w:p>
    <w:p w:rsidR="00A270E2" w:rsidRDefault="00BA01FD">
      <w:pPr>
        <w:spacing w:after="229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spacing w:after="206"/>
        <w:ind w:right="39"/>
      </w:pPr>
      <w:r>
        <w:t xml:space="preserve">PEŁNA NAZWA WYKONAWCY:  ..................................................................................... </w:t>
      </w:r>
    </w:p>
    <w:p w:rsidR="00A270E2" w:rsidRDefault="00BA01FD">
      <w:pPr>
        <w:spacing w:after="208"/>
        <w:ind w:right="39"/>
      </w:pPr>
      <w:r>
        <w:t xml:space="preserve">ADRES Z KODEM POCZTOWYM: ..................................................................................... </w:t>
      </w:r>
    </w:p>
    <w:p w:rsidR="00A270E2" w:rsidRDefault="00BA01FD">
      <w:pPr>
        <w:spacing w:after="206"/>
        <w:ind w:right="39"/>
      </w:pPr>
      <w:r>
        <w:t xml:space="preserve">TELEFON: ......................................................................................... </w:t>
      </w:r>
    </w:p>
    <w:p w:rsidR="00A270E2" w:rsidRPr="004D4B12" w:rsidRDefault="00BA01FD">
      <w:pPr>
        <w:spacing w:after="208"/>
        <w:ind w:right="39"/>
        <w:rPr>
          <w:lang w:val="en-US"/>
        </w:rPr>
      </w:pPr>
      <w:r w:rsidRPr="004D4B12">
        <w:rPr>
          <w:lang w:val="en-US"/>
        </w:rPr>
        <w:t xml:space="preserve">FAKS: .................................................................................................. </w:t>
      </w:r>
    </w:p>
    <w:p w:rsidR="00A270E2" w:rsidRPr="004D4B12" w:rsidRDefault="00BA01FD">
      <w:pPr>
        <w:spacing w:after="237"/>
        <w:ind w:right="39"/>
        <w:rPr>
          <w:lang w:val="en-US"/>
        </w:rPr>
      </w:pPr>
      <w:r w:rsidRPr="004D4B12">
        <w:rPr>
          <w:lang w:val="en-US"/>
        </w:rPr>
        <w:t xml:space="preserve">ADRES E-MAIL: ............................................................................... </w:t>
      </w:r>
    </w:p>
    <w:p w:rsidR="00A270E2" w:rsidRPr="004D4B12" w:rsidRDefault="00BA01FD">
      <w:pPr>
        <w:tabs>
          <w:tab w:val="center" w:pos="6373"/>
        </w:tabs>
        <w:spacing w:after="215"/>
        <w:ind w:left="0" w:right="0" w:firstLine="0"/>
        <w:jc w:val="left"/>
        <w:rPr>
          <w:lang w:val="en-US"/>
        </w:rPr>
      </w:pPr>
      <w:r w:rsidRPr="004D4B12">
        <w:rPr>
          <w:lang w:val="en-US"/>
        </w:rPr>
        <w:t xml:space="preserve">NUMER NIP:………………...…………............................................ </w:t>
      </w:r>
      <w:r w:rsidRPr="004D4B12">
        <w:rPr>
          <w:lang w:val="en-US"/>
        </w:rPr>
        <w:tab/>
        <w:t xml:space="preserve">   </w:t>
      </w:r>
    </w:p>
    <w:p w:rsidR="00A270E2" w:rsidRDefault="00BA01FD">
      <w:pPr>
        <w:tabs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587"/>
        <w:ind w:left="0" w:right="0" w:firstLine="0"/>
        <w:jc w:val="left"/>
      </w:pPr>
      <w:r>
        <w:t xml:space="preserve">NUMER REGON:   .............................................................................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70E2" w:rsidRDefault="00BA01FD">
      <w:pPr>
        <w:spacing w:after="4" w:line="306" w:lineRule="auto"/>
        <w:ind w:left="20" w:right="10"/>
        <w:jc w:val="center"/>
      </w:pPr>
      <w:r>
        <w:rPr>
          <w:b/>
        </w:rPr>
        <w:t>Wycena realizacji</w:t>
      </w:r>
      <w:r>
        <w:rPr>
          <w:b/>
          <w:sz w:val="28"/>
        </w:rPr>
        <w:t xml:space="preserve"> </w:t>
      </w:r>
      <w:r>
        <w:rPr>
          <w:b/>
        </w:rPr>
        <w:t xml:space="preserve">wdrożenia Systemu oraz opiekę powdrożeniową i gwarancyjną </w:t>
      </w:r>
      <w:r w:rsidR="00B21BB0">
        <w:rPr>
          <w:b/>
        </w:rPr>
        <w:t>ZSZU</w:t>
      </w:r>
      <w:r>
        <w:rPr>
          <w:b/>
        </w:rPr>
        <w:t xml:space="preserve"> </w:t>
      </w:r>
    </w:p>
    <w:p w:rsidR="00A270E2" w:rsidRDefault="00A270E2">
      <w:pPr>
        <w:tabs>
          <w:tab w:val="center" w:pos="2043"/>
          <w:tab w:val="center" w:pos="2700"/>
        </w:tabs>
        <w:ind w:left="0" w:right="0" w:firstLine="0"/>
        <w:jc w:val="left"/>
      </w:pPr>
    </w:p>
    <w:p w:rsidR="00A270E2" w:rsidRDefault="00B21BB0" w:rsidP="00B21BB0">
      <w:pPr>
        <w:spacing w:after="249"/>
        <w:ind w:right="39"/>
      </w:pPr>
      <w:r>
        <w:t>Cena całkowita wyliczona wg załącznika …..</w:t>
      </w:r>
    </w:p>
    <w:p w:rsidR="00A270E2" w:rsidRDefault="00BA01FD">
      <w:pPr>
        <w:spacing w:line="502" w:lineRule="auto"/>
        <w:ind w:left="438" w:right="5469"/>
      </w:pPr>
      <w:r>
        <w:t xml:space="preserve">netto:   ………………………………  zł brutto: …………………………….… zł </w:t>
      </w:r>
    </w:p>
    <w:p w:rsidR="00A270E2" w:rsidRDefault="00BA01FD">
      <w:pPr>
        <w:spacing w:after="47" w:line="259" w:lineRule="auto"/>
        <w:ind w:left="428" w:right="0" w:firstLine="0"/>
        <w:jc w:val="left"/>
      </w:pPr>
      <w:r>
        <w:t xml:space="preserve"> </w:t>
      </w:r>
    </w:p>
    <w:p w:rsidR="00A270E2" w:rsidRDefault="00A270E2">
      <w:pPr>
        <w:spacing w:after="14" w:line="259" w:lineRule="auto"/>
        <w:ind w:left="720" w:right="0" w:firstLine="0"/>
        <w:jc w:val="left"/>
      </w:pPr>
    </w:p>
    <w:p w:rsidR="00A270E2" w:rsidRDefault="00BA01FD" w:rsidP="00B21BB0">
      <w:pPr>
        <w:spacing w:after="57" w:line="259" w:lineRule="auto"/>
        <w:ind w:left="720" w:right="0" w:firstLine="0"/>
        <w:jc w:val="left"/>
      </w:pPr>
      <w:r>
        <w:t xml:space="preserve"> </w:t>
      </w:r>
    </w:p>
    <w:p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spacing w:after="0" w:line="259" w:lineRule="auto"/>
        <w:ind w:right="0"/>
        <w:jc w:val="left"/>
      </w:pPr>
      <w:r>
        <w:rPr>
          <w:sz w:val="18"/>
        </w:rPr>
        <w:t xml:space="preserve">Oświadczamy, że: </w:t>
      </w:r>
    </w:p>
    <w:p w:rsidR="00A270E2" w:rsidRDefault="00BA01FD">
      <w:pPr>
        <w:numPr>
          <w:ilvl w:val="0"/>
          <w:numId w:val="14"/>
        </w:numPr>
        <w:spacing w:after="98" w:line="259" w:lineRule="auto"/>
        <w:ind w:right="0" w:hanging="360"/>
        <w:jc w:val="left"/>
      </w:pPr>
      <w:r>
        <w:rPr>
          <w:sz w:val="18"/>
        </w:rPr>
        <w:t xml:space="preserve">Nie wnosimy żadnych zastrzeżeń do zapytania o szacunkową wartość. </w:t>
      </w:r>
    </w:p>
    <w:p w:rsidR="00A270E2" w:rsidRDefault="00BA01FD">
      <w:pPr>
        <w:numPr>
          <w:ilvl w:val="0"/>
          <w:numId w:val="14"/>
        </w:numPr>
        <w:spacing w:after="0" w:line="259" w:lineRule="auto"/>
        <w:ind w:right="0" w:hanging="360"/>
        <w:jc w:val="left"/>
      </w:pPr>
      <w:r>
        <w:rPr>
          <w:sz w:val="18"/>
        </w:rPr>
        <w:t>Przedłożona przez nas wycena obejmuje wszelkie koszty wykonania przyszłego zamówienia o udzielenie zamówienia publicznego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70E2" w:rsidRDefault="00BA01FD">
      <w:pPr>
        <w:spacing w:after="8" w:line="259" w:lineRule="auto"/>
        <w:ind w:left="0" w:right="0" w:firstLine="0"/>
        <w:jc w:val="left"/>
      </w:pPr>
      <w:r>
        <w:t xml:space="preserve"> </w:t>
      </w:r>
    </w:p>
    <w:p w:rsidR="00A270E2" w:rsidRDefault="00BA01FD">
      <w:pPr>
        <w:tabs>
          <w:tab w:val="center" w:pos="6207"/>
        </w:tabs>
        <w:spacing w:after="29" w:line="256" w:lineRule="auto"/>
        <w:ind w:left="-15" w:right="0" w:firstLine="0"/>
        <w:jc w:val="left"/>
      </w:pPr>
      <w:r>
        <w:rPr>
          <w:b/>
          <w:sz w:val="20"/>
        </w:rPr>
        <w:t xml:space="preserve">…………………………………                                       </w:t>
      </w:r>
      <w:r>
        <w:rPr>
          <w:b/>
          <w:sz w:val="20"/>
        </w:rPr>
        <w:tab/>
        <w:t xml:space="preserve"> ………………………………. </w:t>
      </w:r>
    </w:p>
    <w:p w:rsidR="00A270E2" w:rsidRDefault="00BA01FD">
      <w:pPr>
        <w:spacing w:after="29" w:line="256" w:lineRule="auto"/>
        <w:ind w:left="-5" w:right="2574"/>
        <w:jc w:val="left"/>
      </w:pPr>
      <w:r>
        <w:rPr>
          <w:b/>
          <w:sz w:val="20"/>
        </w:rPr>
        <w:t xml:space="preserve">       miejscowość, data                                                                   podpis, imię i nazwisko                                                                                                  lub podpis na pieczęci imiennej </w:t>
      </w:r>
    </w:p>
    <w:sectPr w:rsidR="00A270E2" w:rsidSect="002C46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2" w:right="658" w:bottom="1544" w:left="1133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FA" w:rsidRDefault="00BA01FD">
      <w:pPr>
        <w:spacing w:after="0" w:line="240" w:lineRule="auto"/>
      </w:pPr>
      <w:r>
        <w:separator/>
      </w:r>
    </w:p>
  </w:endnote>
  <w:endnote w:type="continuationSeparator" w:id="0">
    <w:p w:rsidR="00B61FFA" w:rsidRDefault="00BA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2" w:rsidRDefault="00BA01FD">
    <w:pPr>
      <w:spacing w:after="0" w:line="259" w:lineRule="auto"/>
      <w:ind w:left="-1133" w:right="1124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9377085</wp:posOffset>
          </wp:positionV>
          <wp:extent cx="7557135" cy="1314958"/>
          <wp:effectExtent l="0" t="0" r="0" b="0"/>
          <wp:wrapSquare wrapText="bothSides"/>
          <wp:docPr id="13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314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7E" w:rsidRPr="00C27D09" w:rsidRDefault="0041377E" w:rsidP="008A22DE">
    <w:pPr>
      <w:spacing w:after="160" w:line="259" w:lineRule="auto"/>
      <w:ind w:left="0" w:right="0" w:firstLine="0"/>
      <w:jc w:val="center"/>
      <w:rPr>
        <w:sz w:val="20"/>
      </w:rPr>
    </w:pPr>
    <w:r w:rsidRPr="00C27D09">
      <w:rPr>
        <w:sz w:val="20"/>
      </w:rPr>
      <w:t>Projekt pt. „Zintegrowany Program Rozwoju</w:t>
    </w:r>
    <w:r w:rsidR="00C27D09" w:rsidRPr="00C27D09">
      <w:rPr>
        <w:sz w:val="20"/>
      </w:rPr>
      <w:t xml:space="preserve"> Uczelni”, numer projektu: POWR.03.05.00-00ZR203/18</w:t>
    </w:r>
  </w:p>
  <w:p w:rsidR="00A270E2" w:rsidRDefault="00A270E2">
    <w:pPr>
      <w:spacing w:after="0" w:line="259" w:lineRule="auto"/>
      <w:ind w:left="-1133" w:right="1124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2" w:rsidRPr="00112EBA" w:rsidRDefault="006B1B8D" w:rsidP="00AE4252">
    <w:pPr>
      <w:spacing w:after="160" w:line="259" w:lineRule="auto"/>
      <w:ind w:left="0" w:right="0" w:firstLine="0"/>
      <w:jc w:val="center"/>
      <w:rPr>
        <w:sz w:val="20"/>
      </w:rPr>
    </w:pPr>
    <w:r w:rsidRPr="00112EBA">
      <w:rPr>
        <w:sz w:val="20"/>
      </w:rPr>
      <w:t>Projekt pt. „Zintegrowany Program Rozwoju Uczelni”, numer projektu</w:t>
    </w:r>
    <w:r w:rsidR="00112EBA">
      <w:rPr>
        <w:sz w:val="20"/>
      </w:rPr>
      <w:t xml:space="preserve">: </w:t>
    </w:r>
    <w:r w:rsidRPr="00112EBA">
      <w:rPr>
        <w:sz w:val="20"/>
      </w:rPr>
      <w:t>POWR.03.05.00-00ZR203/18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FA" w:rsidRDefault="00BA01FD">
      <w:pPr>
        <w:spacing w:after="0" w:line="240" w:lineRule="auto"/>
      </w:pPr>
      <w:r>
        <w:separator/>
      </w:r>
    </w:p>
  </w:footnote>
  <w:footnote w:type="continuationSeparator" w:id="0">
    <w:p w:rsidR="00B61FFA" w:rsidRDefault="00BA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7E" w:rsidRDefault="0041377E">
    <w:pPr>
      <w:pStyle w:val="Nagwek"/>
    </w:pPr>
    <w:r>
      <w:rPr>
        <w:noProof/>
      </w:rPr>
      <w:drawing>
        <wp:inline distT="0" distB="0" distL="0" distR="0" wp14:anchorId="52B75E04" wp14:editId="5F9EA461">
          <wp:extent cx="576199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8D" w:rsidRDefault="006B1B8D">
    <w:pPr>
      <w:pStyle w:val="Nagwek"/>
    </w:pPr>
    <w:r>
      <w:rPr>
        <w:noProof/>
      </w:rPr>
      <w:drawing>
        <wp:inline distT="0" distB="0" distL="0" distR="0" wp14:anchorId="6C10C325">
          <wp:extent cx="5761990" cy="7524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CA1"/>
    <w:multiLevelType w:val="hybridMultilevel"/>
    <w:tmpl w:val="DE6C5518"/>
    <w:lvl w:ilvl="0" w:tplc="CC429DC4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A279A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E034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02E62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4570E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4B5A6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205E2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398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097A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0710A"/>
    <w:multiLevelType w:val="hybridMultilevel"/>
    <w:tmpl w:val="C4E62916"/>
    <w:lvl w:ilvl="0" w:tplc="AACE4E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E76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268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07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651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7C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C37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AE5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87B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F1576"/>
    <w:multiLevelType w:val="hybridMultilevel"/>
    <w:tmpl w:val="E9060B6A"/>
    <w:lvl w:ilvl="0" w:tplc="2CC277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091E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A9D6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24EA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4F38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A5FE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E2DD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2A5B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EDC0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3247B"/>
    <w:multiLevelType w:val="hybridMultilevel"/>
    <w:tmpl w:val="81529BC8"/>
    <w:lvl w:ilvl="0" w:tplc="E3523F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8E5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25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8FE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E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092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6CB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E9B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08E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B445F"/>
    <w:multiLevelType w:val="hybridMultilevel"/>
    <w:tmpl w:val="6444E514"/>
    <w:lvl w:ilvl="0" w:tplc="C1345DF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4C8E4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8BA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E5D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83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EED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8BB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C77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60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8317F"/>
    <w:multiLevelType w:val="hybridMultilevel"/>
    <w:tmpl w:val="4A06571E"/>
    <w:lvl w:ilvl="0" w:tplc="9B28E3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EE094">
      <w:start w:val="1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CCE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CE5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27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ECE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242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C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4A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D0204"/>
    <w:multiLevelType w:val="hybridMultilevel"/>
    <w:tmpl w:val="0BDC7BC8"/>
    <w:lvl w:ilvl="0" w:tplc="2482E05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2FA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0F3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4F8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E97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0C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EB4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A8B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E0C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B1BB8"/>
    <w:multiLevelType w:val="hybridMultilevel"/>
    <w:tmpl w:val="21703DCE"/>
    <w:lvl w:ilvl="0" w:tplc="73C02BB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E7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47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6C8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EB7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278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ADC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E9B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84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A6A1E"/>
    <w:multiLevelType w:val="hybridMultilevel"/>
    <w:tmpl w:val="88581996"/>
    <w:lvl w:ilvl="0" w:tplc="F2E0FE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65E42">
      <w:start w:val="6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C66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CCE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EC1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621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E1A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087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4B8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E413E"/>
    <w:multiLevelType w:val="hybridMultilevel"/>
    <w:tmpl w:val="6C240744"/>
    <w:lvl w:ilvl="0" w:tplc="FA3A2646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4C0F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0421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28E7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4AB7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FCB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E0EF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6855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CAE8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343DA7"/>
    <w:multiLevelType w:val="hybridMultilevel"/>
    <w:tmpl w:val="F88CD9BA"/>
    <w:lvl w:ilvl="0" w:tplc="2E2813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83DC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C207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8F7D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24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05A0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22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CD6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8A8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FB2440"/>
    <w:multiLevelType w:val="hybridMultilevel"/>
    <w:tmpl w:val="CDFCB4AC"/>
    <w:lvl w:ilvl="0" w:tplc="AF0CD59E">
      <w:start w:val="1"/>
      <w:numFmt w:val="lowerLetter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6C204">
      <w:start w:val="1"/>
      <w:numFmt w:val="lowerRoman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630A6">
      <w:start w:val="1"/>
      <w:numFmt w:val="lowerRoman"/>
      <w:lvlText w:val="%3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216">
      <w:start w:val="1"/>
      <w:numFmt w:val="decimal"/>
      <w:lvlText w:val="%4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B128">
      <w:start w:val="1"/>
      <w:numFmt w:val="lowerLetter"/>
      <w:lvlText w:val="%5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CF9FC">
      <w:start w:val="1"/>
      <w:numFmt w:val="lowerRoman"/>
      <w:lvlText w:val="%6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C7654">
      <w:start w:val="1"/>
      <w:numFmt w:val="decimal"/>
      <w:lvlText w:val="%7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9C9C">
      <w:start w:val="1"/>
      <w:numFmt w:val="lowerLetter"/>
      <w:lvlText w:val="%8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E8172">
      <w:start w:val="1"/>
      <w:numFmt w:val="lowerRoman"/>
      <w:lvlText w:val="%9"/>
      <w:lvlJc w:val="left"/>
      <w:pPr>
        <w:ind w:left="7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7423B2"/>
    <w:multiLevelType w:val="hybridMultilevel"/>
    <w:tmpl w:val="44666B00"/>
    <w:lvl w:ilvl="0" w:tplc="6E7CEC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A1D8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63CA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68E3A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73EE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0C00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2273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3828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60A64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B90BF0"/>
    <w:multiLevelType w:val="hybridMultilevel"/>
    <w:tmpl w:val="6CBAADF0"/>
    <w:lvl w:ilvl="0" w:tplc="60A4DF6C">
      <w:start w:val="5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8A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8B8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083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2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C14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AD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C8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2"/>
    <w:rsid w:val="000D2371"/>
    <w:rsid w:val="00112EBA"/>
    <w:rsid w:val="001813E0"/>
    <w:rsid w:val="00225744"/>
    <w:rsid w:val="0024783C"/>
    <w:rsid w:val="00287DEF"/>
    <w:rsid w:val="002C46D4"/>
    <w:rsid w:val="003138ED"/>
    <w:rsid w:val="0031547A"/>
    <w:rsid w:val="003B079D"/>
    <w:rsid w:val="0041377E"/>
    <w:rsid w:val="004D4B12"/>
    <w:rsid w:val="00583C2E"/>
    <w:rsid w:val="005D7B3D"/>
    <w:rsid w:val="00657628"/>
    <w:rsid w:val="006B1B8D"/>
    <w:rsid w:val="006B709F"/>
    <w:rsid w:val="007C1124"/>
    <w:rsid w:val="008A22DE"/>
    <w:rsid w:val="00A2227F"/>
    <w:rsid w:val="00A270E2"/>
    <w:rsid w:val="00AC6480"/>
    <w:rsid w:val="00AE4252"/>
    <w:rsid w:val="00AF3570"/>
    <w:rsid w:val="00B03F3C"/>
    <w:rsid w:val="00B21BB0"/>
    <w:rsid w:val="00B45228"/>
    <w:rsid w:val="00B61FFA"/>
    <w:rsid w:val="00B6572C"/>
    <w:rsid w:val="00B938CD"/>
    <w:rsid w:val="00BA01FD"/>
    <w:rsid w:val="00BB52D5"/>
    <w:rsid w:val="00C27D09"/>
    <w:rsid w:val="00D51131"/>
    <w:rsid w:val="00D8368F"/>
    <w:rsid w:val="00EE002C"/>
    <w:rsid w:val="00F452BB"/>
    <w:rsid w:val="00F81E8B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12708"/>
  <w15:docId w15:val="{7CA0F074-024F-41E3-B52C-9CE3EF9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7E"/>
    <w:pPr>
      <w:spacing w:after="5" w:line="267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8D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511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131"/>
    <w:pPr>
      <w:ind w:left="720"/>
      <w:contextualSpacing/>
    </w:pPr>
  </w:style>
  <w:style w:type="paragraph" w:styleId="Bezodstpw">
    <w:name w:val="No Spacing"/>
    <w:uiPriority w:val="1"/>
    <w:qFormat/>
    <w:rsid w:val="00AF3570"/>
    <w:pPr>
      <w:spacing w:after="0" w:line="240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Świerczyńska</dc:creator>
  <cp:keywords/>
  <cp:lastModifiedBy>Andrzej Sarnacki</cp:lastModifiedBy>
  <cp:revision>23</cp:revision>
  <dcterms:created xsi:type="dcterms:W3CDTF">2019-10-15T08:47:00Z</dcterms:created>
  <dcterms:modified xsi:type="dcterms:W3CDTF">2019-10-16T12:18:00Z</dcterms:modified>
</cp:coreProperties>
</file>